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35A2AE4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30FFC">
        <w:rPr>
          <w:rFonts w:ascii="Calibri" w:hAnsi="Calibri"/>
        </w:rPr>
        <w:t>DTEC</w:t>
      </w:r>
      <w:r w:rsidR="00C12203">
        <w:rPr>
          <w:rFonts w:ascii="Calibri" w:hAnsi="Calibri"/>
        </w:rPr>
        <w:t>5</w:t>
      </w:r>
      <w:r w:rsidRPr="007A395D">
        <w:rPr>
          <w:rFonts w:ascii="Calibri" w:hAnsi="Calibri"/>
        </w:rPr>
        <w:t>-</w:t>
      </w:r>
      <w:r w:rsidR="00452CB7">
        <w:rPr>
          <w:rFonts w:ascii="Calibri" w:hAnsi="Calibri"/>
        </w:rPr>
        <w:t>6</w:t>
      </w:r>
      <w:r w:rsidRPr="007A395D">
        <w:rPr>
          <w:rFonts w:ascii="Calibri" w:hAnsi="Calibri"/>
        </w:rPr>
        <w:t>.</w:t>
      </w:r>
      <w:r w:rsidR="008C364F">
        <w:rPr>
          <w:rFonts w:ascii="Calibri" w:hAnsi="Calibri"/>
        </w:rPr>
        <w:t>2.2.5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5847426" w:rsidR="0080294B" w:rsidRPr="007A395D" w:rsidRDefault="00D30FF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1E32AC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52CB7">
        <w:rPr>
          <w:rFonts w:ascii="Calibri" w:hAnsi="Calibri"/>
        </w:rPr>
        <w:t>6</w:t>
      </w:r>
      <w:r w:rsidR="0080294B" w:rsidRPr="007A395D">
        <w:rPr>
          <w:rFonts w:ascii="Calibri" w:hAnsi="Calibri"/>
        </w:rPr>
        <w:t>.</w:t>
      </w:r>
      <w:r w:rsidR="008C364F">
        <w:rPr>
          <w:rFonts w:ascii="Calibri" w:hAnsi="Calibri"/>
        </w:rPr>
        <w:t>2</w:t>
      </w:r>
    </w:p>
    <w:p w14:paraId="1AB3E246" w14:textId="7668E1F7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D45AD" w:rsidRPr="003D45AD">
        <w:rPr>
          <w:rFonts w:ascii="Calibri" w:hAnsi="Calibri"/>
        </w:rPr>
        <w:t>DTEC-7.1.2</w:t>
      </w:r>
    </w:p>
    <w:p w14:paraId="01FC5420" w14:textId="3E0E7E26" w:rsidR="00362CD9" w:rsidRPr="003D45A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D45AD" w:rsidRPr="003D45AD">
        <w:rPr>
          <w:rFonts w:ascii="Calibri" w:hAnsi="Calibri"/>
        </w:rPr>
        <w:t>Task Group DTEC-7.1.2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4F0B945" w:rsidR="00A446C9" w:rsidRPr="00605E43" w:rsidRDefault="003D45AD" w:rsidP="00A446C9">
      <w:pPr>
        <w:pStyle w:val="Title"/>
        <w:rPr>
          <w:rFonts w:ascii="Calibri" w:hAnsi="Calibri"/>
          <w:color w:val="0070C0"/>
        </w:rPr>
      </w:pPr>
      <w:r w:rsidRPr="003D45AD">
        <w:rPr>
          <w:rFonts w:ascii="Calibri" w:hAnsi="Calibri"/>
          <w:color w:val="0070C0"/>
        </w:rPr>
        <w:t>Report from Task Group DTEC-7.1.2 Digitalization of Waterways</w:t>
      </w:r>
      <w:r>
        <w:rPr>
          <w:rFonts w:ascii="Calibri" w:hAnsi="Calibri"/>
          <w:color w:val="0070C0"/>
        </w:rPr>
        <w:t xml:space="preserve"> intersessional work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729C0B7" w14:textId="415C04F6" w:rsidR="003D45AD" w:rsidRPr="003D45AD" w:rsidRDefault="003D45AD" w:rsidP="003D45AD">
      <w:pPr>
        <w:pStyle w:val="BodyText"/>
        <w:rPr>
          <w:rFonts w:ascii="Calibri" w:hAnsi="Calibri"/>
        </w:rPr>
      </w:pPr>
      <w:r w:rsidRPr="003D45AD">
        <w:rPr>
          <w:rFonts w:ascii="Calibri" w:hAnsi="Calibri"/>
        </w:rPr>
        <w:t>This document reports the results of the Task Group DTEC-7.1.2 intersessional work between DTEC</w:t>
      </w:r>
      <w:r>
        <w:rPr>
          <w:rFonts w:ascii="Calibri" w:hAnsi="Calibri"/>
        </w:rPr>
        <w:t>4</w:t>
      </w:r>
      <w:r w:rsidRPr="003D45AD">
        <w:rPr>
          <w:rFonts w:ascii="Calibri" w:hAnsi="Calibri"/>
        </w:rPr>
        <w:t xml:space="preserve"> and DTEC</w:t>
      </w:r>
      <w:r>
        <w:rPr>
          <w:rFonts w:ascii="Calibri" w:hAnsi="Calibri"/>
        </w:rPr>
        <w:t>5</w:t>
      </w:r>
      <w:r w:rsidRPr="003D45AD">
        <w:rPr>
          <w:rFonts w:ascii="Calibri" w:hAnsi="Calibri"/>
        </w:rPr>
        <w:t xml:space="preserve"> meetings</w:t>
      </w:r>
      <w:r>
        <w:rPr>
          <w:rFonts w:ascii="Calibri" w:hAnsi="Calibri"/>
        </w:rPr>
        <w:t xml:space="preserve"> </w:t>
      </w:r>
      <w:r w:rsidRPr="003D45AD">
        <w:rPr>
          <w:rFonts w:ascii="Calibri" w:hAnsi="Calibri"/>
        </w:rPr>
        <w:t>and outlines the planned future work.</w:t>
      </w:r>
    </w:p>
    <w:p w14:paraId="77D303EB" w14:textId="69A5CE3D" w:rsidR="003D45AD" w:rsidRPr="003D45AD" w:rsidRDefault="003D45AD" w:rsidP="003D45A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Between DTEC4 and DTEC5 </w:t>
      </w:r>
      <w:r w:rsidRPr="003D45AD">
        <w:rPr>
          <w:rFonts w:ascii="Calibri" w:hAnsi="Calibri"/>
        </w:rPr>
        <w:t>Task Group:</w:t>
      </w:r>
    </w:p>
    <w:p w14:paraId="754A4D99" w14:textId="50FC9350" w:rsidR="003D45AD" w:rsidRPr="00EF6BA7" w:rsidRDefault="003D45AD" w:rsidP="003D45AD">
      <w:pPr>
        <w:pStyle w:val="Bullet1"/>
        <w:rPr>
          <w:rFonts w:asciiTheme="minorHAnsi" w:hAnsiTheme="minorHAnsi" w:cstheme="minorHAnsi"/>
        </w:rPr>
      </w:pPr>
      <w:r w:rsidRPr="00EF6BA7">
        <w:rPr>
          <w:rFonts w:asciiTheme="minorHAnsi" w:hAnsiTheme="minorHAnsi" w:cstheme="minorHAnsi"/>
        </w:rPr>
        <w:t xml:space="preserve">continued drafting the new Guideline on Digitalization of </w:t>
      </w:r>
      <w:proofErr w:type="gramStart"/>
      <w:r w:rsidRPr="00EF6BA7">
        <w:rPr>
          <w:rFonts w:asciiTheme="minorHAnsi" w:hAnsiTheme="minorHAnsi" w:cstheme="minorHAnsi"/>
        </w:rPr>
        <w:t>Waterways;</w:t>
      </w:r>
      <w:proofErr w:type="gramEnd"/>
    </w:p>
    <w:p w14:paraId="2E4E2488" w14:textId="06320F13" w:rsidR="003D45AD" w:rsidRPr="00EF6BA7" w:rsidRDefault="003D45AD" w:rsidP="003D45AD">
      <w:pPr>
        <w:pStyle w:val="Bullet1"/>
        <w:rPr>
          <w:rFonts w:asciiTheme="minorHAnsi" w:hAnsiTheme="minorHAnsi" w:cstheme="minorHAnsi"/>
        </w:rPr>
      </w:pPr>
      <w:r w:rsidRPr="00EF6BA7">
        <w:rPr>
          <w:rFonts w:asciiTheme="minorHAnsi" w:hAnsiTheme="minorHAnsi" w:cstheme="minorHAnsi"/>
        </w:rPr>
        <w:t xml:space="preserve">held two online intersessional meetings where </w:t>
      </w:r>
      <w:bookmarkStart w:id="0" w:name="_Hlk206747550"/>
      <w:r w:rsidRPr="00EF6BA7">
        <w:rPr>
          <w:rFonts w:asciiTheme="minorHAnsi" w:hAnsiTheme="minorHAnsi" w:cstheme="minorHAnsi"/>
        </w:rPr>
        <w:t xml:space="preserve">updates to the draft Guideline were reviewed and </w:t>
      </w:r>
      <w:proofErr w:type="gramStart"/>
      <w:r w:rsidRPr="00EF6BA7">
        <w:rPr>
          <w:rFonts w:asciiTheme="minorHAnsi" w:hAnsiTheme="minorHAnsi" w:cstheme="minorHAnsi"/>
        </w:rPr>
        <w:t>discussed</w:t>
      </w:r>
      <w:bookmarkEnd w:id="0"/>
      <w:r w:rsidRPr="00EF6BA7">
        <w:rPr>
          <w:rFonts w:asciiTheme="minorHAnsi" w:hAnsiTheme="minorHAnsi" w:cstheme="minorHAnsi"/>
        </w:rPr>
        <w:t>;</w:t>
      </w:r>
      <w:proofErr w:type="gramEnd"/>
    </w:p>
    <w:p w14:paraId="62C06D7B" w14:textId="3A281498" w:rsidR="003D45AD" w:rsidRDefault="003D45AD" w:rsidP="003D45AD">
      <w:pPr>
        <w:pStyle w:val="BodyText"/>
        <w:rPr>
          <w:rFonts w:ascii="Calibri" w:hAnsi="Calibri"/>
        </w:rPr>
      </w:pPr>
      <w:r w:rsidRPr="003D45AD">
        <w:rPr>
          <w:rFonts w:ascii="Calibri" w:hAnsi="Calibri"/>
        </w:rPr>
        <w:t>Task Group plans to</w:t>
      </w:r>
      <w:r w:rsidR="00727928">
        <w:rPr>
          <w:rFonts w:ascii="Calibri" w:hAnsi="Calibri"/>
        </w:rPr>
        <w:t>:</w:t>
      </w:r>
    </w:p>
    <w:p w14:paraId="21D7A37A" w14:textId="7F3A5535" w:rsidR="00164819" w:rsidRDefault="006362FA" w:rsidP="00631738">
      <w:pPr>
        <w:pStyle w:val="Bulle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send the draft Guideline to other technical committees for review and comments</w:t>
      </w:r>
      <w:r w:rsidR="0026709F">
        <w:rPr>
          <w:rFonts w:asciiTheme="minorHAnsi" w:hAnsiTheme="minorHAnsi" w:cstheme="minorHAnsi"/>
        </w:rPr>
        <w:t xml:space="preserve"> from DTEC5</w:t>
      </w:r>
    </w:p>
    <w:p w14:paraId="45974EE2" w14:textId="324F28A9" w:rsidR="003D45AD" w:rsidRPr="00631738" w:rsidRDefault="003D45AD" w:rsidP="00631738">
      <w:pPr>
        <w:pStyle w:val="Bullet1"/>
        <w:rPr>
          <w:rFonts w:asciiTheme="minorHAnsi" w:hAnsiTheme="minorHAnsi" w:cstheme="minorHAnsi"/>
        </w:rPr>
      </w:pPr>
      <w:r w:rsidRPr="00631738">
        <w:rPr>
          <w:rFonts w:asciiTheme="minorHAnsi" w:hAnsiTheme="minorHAnsi" w:cstheme="minorHAnsi"/>
        </w:rPr>
        <w:t>continue drafting the Guideline intersessionally between DTEC5 and DTEC6</w:t>
      </w:r>
    </w:p>
    <w:p w14:paraId="5432CFB6" w14:textId="7E334DFD" w:rsidR="00B56BDF" w:rsidRDefault="00152BD3" w:rsidP="00631738">
      <w:pPr>
        <w:pStyle w:val="Bulle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hold two intersessional </w:t>
      </w:r>
      <w:r w:rsidR="00ED2992">
        <w:rPr>
          <w:rFonts w:asciiTheme="minorHAnsi" w:hAnsiTheme="minorHAnsi" w:cstheme="minorHAnsi"/>
        </w:rPr>
        <w:t>online meetings</w:t>
      </w:r>
    </w:p>
    <w:p w14:paraId="731C507C" w14:textId="24F64F0F" w:rsidR="00ED2992" w:rsidRDefault="002142DB" w:rsidP="00625648">
      <w:pPr>
        <w:pStyle w:val="Bullet2"/>
        <w:ind w:left="1701" w:hanging="567"/>
        <w:rPr>
          <w:rFonts w:ascii="Calibri" w:hAnsi="Calibri"/>
        </w:rPr>
      </w:pPr>
      <w:bookmarkStart w:id="1" w:name="_Hlk206750128"/>
      <w:r>
        <w:rPr>
          <w:rFonts w:ascii="Calibri" w:hAnsi="Calibri"/>
        </w:rPr>
        <w:t>6</w:t>
      </w:r>
      <w:r w:rsidRPr="002142DB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November 2025, </w:t>
      </w:r>
      <w:r w:rsidR="00BA4D16">
        <w:rPr>
          <w:rFonts w:ascii="Calibri" w:hAnsi="Calibri"/>
        </w:rPr>
        <w:t>inter-committee</w:t>
      </w:r>
      <w:r w:rsidR="00E1738F">
        <w:rPr>
          <w:rFonts w:ascii="Calibri" w:hAnsi="Calibri"/>
        </w:rPr>
        <w:t xml:space="preserve"> meeting</w:t>
      </w:r>
    </w:p>
    <w:p w14:paraId="33AB54F1" w14:textId="2F85639B" w:rsidR="00BA4D16" w:rsidRPr="00625648" w:rsidRDefault="000F3F41" w:rsidP="00625648">
      <w:pPr>
        <w:pStyle w:val="Bullet2"/>
        <w:ind w:left="1701" w:hanging="567"/>
        <w:rPr>
          <w:rFonts w:ascii="Calibri" w:hAnsi="Calibri"/>
        </w:rPr>
      </w:pPr>
      <w:r>
        <w:rPr>
          <w:rFonts w:ascii="Calibri" w:hAnsi="Calibri"/>
        </w:rPr>
        <w:t>5</w:t>
      </w:r>
      <w:r w:rsidRPr="000F3F4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February</w:t>
      </w:r>
      <w:r w:rsidR="00490533">
        <w:rPr>
          <w:rFonts w:ascii="Calibri" w:hAnsi="Calibri"/>
        </w:rPr>
        <w:t xml:space="preserve"> 2026, Task Group meeting</w:t>
      </w:r>
      <w:bookmarkEnd w:id="1"/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D4BFFB8" w14:textId="4D22B3EF" w:rsidR="00673F40" w:rsidRPr="00673F40" w:rsidRDefault="00673F40" w:rsidP="00673F40">
      <w:pPr>
        <w:pStyle w:val="BodyText"/>
        <w:rPr>
          <w:rFonts w:ascii="Calibri" w:hAnsi="Calibri"/>
        </w:rPr>
      </w:pPr>
      <w:r w:rsidRPr="00673F40">
        <w:rPr>
          <w:rFonts w:ascii="Calibri" w:hAnsi="Calibri"/>
        </w:rPr>
        <w:t>A short summary of the related DTEC</w:t>
      </w:r>
      <w:r w:rsidR="00B371A6">
        <w:rPr>
          <w:rFonts w:ascii="Calibri" w:hAnsi="Calibri"/>
        </w:rPr>
        <w:t>5</w:t>
      </w:r>
      <w:r w:rsidRPr="00673F40">
        <w:rPr>
          <w:rFonts w:ascii="Calibri" w:hAnsi="Calibri"/>
        </w:rPr>
        <w:t xml:space="preserve"> input documents </w:t>
      </w:r>
      <w:r w:rsidR="00B371A6">
        <w:rPr>
          <w:rFonts w:ascii="Calibri" w:hAnsi="Calibri"/>
        </w:rPr>
        <w:t xml:space="preserve">originated from </w:t>
      </w:r>
      <w:r w:rsidR="00BA3DF3">
        <w:rPr>
          <w:rFonts w:ascii="Calibri" w:hAnsi="Calibri"/>
        </w:rPr>
        <w:t xml:space="preserve">Task Group intersessional work </w:t>
      </w:r>
      <w:r w:rsidRPr="00673F40">
        <w:rPr>
          <w:rFonts w:ascii="Calibri" w:hAnsi="Calibri"/>
        </w:rPr>
        <w:t>is given below.</w:t>
      </w:r>
      <w:r w:rsidR="001142C5">
        <w:rPr>
          <w:rFonts w:ascii="Calibri" w:hAnsi="Calibri"/>
        </w:rPr>
        <w:t xml:space="preserve"> </w:t>
      </w:r>
      <w:r w:rsidRPr="00673F40">
        <w:rPr>
          <w:rFonts w:ascii="Calibri" w:hAnsi="Calibri"/>
        </w:rPr>
        <w:t xml:space="preserve">The draft Guideline is submitted without track-changes. </w:t>
      </w:r>
      <w:r w:rsidR="00A43873">
        <w:rPr>
          <w:rFonts w:ascii="Calibri" w:hAnsi="Calibri"/>
        </w:rPr>
        <w:t xml:space="preserve">The </w:t>
      </w:r>
      <w:r w:rsidR="00E91832">
        <w:rPr>
          <w:rFonts w:ascii="Calibri" w:hAnsi="Calibri"/>
        </w:rPr>
        <w:t>intermediate</w:t>
      </w:r>
      <w:r w:rsidR="00575BE6">
        <w:rPr>
          <w:rFonts w:ascii="Calibri" w:hAnsi="Calibri"/>
        </w:rPr>
        <w:t xml:space="preserve"> </w:t>
      </w:r>
      <w:r w:rsidR="00A43873">
        <w:rPr>
          <w:rFonts w:ascii="Calibri" w:hAnsi="Calibri"/>
        </w:rPr>
        <w:t xml:space="preserve">versions with </w:t>
      </w:r>
      <w:r w:rsidR="00B371A6">
        <w:rPr>
          <w:rFonts w:ascii="Calibri" w:hAnsi="Calibri"/>
        </w:rPr>
        <w:t xml:space="preserve">track changes can be found </w:t>
      </w:r>
      <w:r w:rsidR="0076203D">
        <w:rPr>
          <w:rFonts w:ascii="Calibri" w:hAnsi="Calibri"/>
        </w:rPr>
        <w:t>in</w:t>
      </w:r>
      <w:r w:rsidR="00B371A6">
        <w:rPr>
          <w:rFonts w:ascii="Calibri" w:hAnsi="Calibri"/>
        </w:rPr>
        <w:t xml:space="preserve"> </w:t>
      </w:r>
      <w:hyperlink r:id="rId11" w:history="1">
        <w:r w:rsidR="00137D89" w:rsidRPr="00685E09">
          <w:rPr>
            <w:rStyle w:val="Hyperlink"/>
            <w:rFonts w:ascii="Calibri" w:hAnsi="Calibri"/>
          </w:rPr>
          <w:t xml:space="preserve">IALA </w:t>
        </w:r>
        <w:r w:rsidR="00F4203A" w:rsidRPr="00685E09">
          <w:rPr>
            <w:rStyle w:val="Hyperlink"/>
            <w:rFonts w:ascii="Calibri" w:hAnsi="Calibri"/>
          </w:rPr>
          <w:t>File-Share</w:t>
        </w:r>
      </w:hyperlink>
      <w:r w:rsidR="00F4203A">
        <w:rPr>
          <w:rFonts w:ascii="Calibri" w:hAnsi="Calibri"/>
        </w:rPr>
        <w:t>.</w:t>
      </w:r>
      <w:r w:rsidR="00030494">
        <w:rPr>
          <w:rFonts w:ascii="Calibri" w:hAnsi="Calibri"/>
        </w:rPr>
        <w:t xml:space="preserve"> The</w:t>
      </w:r>
      <w:r w:rsidR="000F73C8">
        <w:rPr>
          <w:rFonts w:ascii="Calibri" w:hAnsi="Calibri"/>
        </w:rPr>
        <w:t xml:space="preserve"> </w:t>
      </w:r>
      <w:r w:rsidR="003D2353">
        <w:rPr>
          <w:rFonts w:ascii="Calibri" w:hAnsi="Calibri"/>
        </w:rPr>
        <w:t xml:space="preserve">Draft </w:t>
      </w:r>
      <w:r w:rsidR="001A4B93">
        <w:rPr>
          <w:rFonts w:ascii="Calibri" w:hAnsi="Calibri"/>
        </w:rPr>
        <w:t xml:space="preserve">Liaison note </w:t>
      </w:r>
      <w:r w:rsidR="008A4373">
        <w:rPr>
          <w:rFonts w:ascii="Calibri" w:hAnsi="Calibri"/>
        </w:rPr>
        <w:t>is proposed to be sent to</w:t>
      </w:r>
      <w:r w:rsidR="003D2353">
        <w:rPr>
          <w:rFonts w:ascii="Calibri" w:hAnsi="Calibri"/>
        </w:rPr>
        <w:t xml:space="preserve"> other committees </w:t>
      </w:r>
      <w:r w:rsidR="004F7B0A">
        <w:rPr>
          <w:rFonts w:ascii="Calibri" w:hAnsi="Calibri"/>
        </w:rPr>
        <w:t xml:space="preserve">from DTEC5, </w:t>
      </w:r>
      <w:r w:rsidR="005E3D98">
        <w:rPr>
          <w:rFonts w:ascii="Calibri" w:hAnsi="Calibri"/>
        </w:rPr>
        <w:t xml:space="preserve">informing them about the status of </w:t>
      </w:r>
      <w:r w:rsidR="00FD63EF">
        <w:rPr>
          <w:rFonts w:ascii="Calibri" w:hAnsi="Calibri"/>
        </w:rPr>
        <w:t xml:space="preserve">the </w:t>
      </w:r>
      <w:r w:rsidR="005E3D98">
        <w:rPr>
          <w:rFonts w:ascii="Calibri" w:hAnsi="Calibri"/>
        </w:rPr>
        <w:t xml:space="preserve">work and </w:t>
      </w:r>
      <w:r w:rsidR="00FD63EF">
        <w:rPr>
          <w:rFonts w:ascii="Calibri" w:hAnsi="Calibri"/>
        </w:rPr>
        <w:t xml:space="preserve">giving </w:t>
      </w:r>
      <w:r w:rsidR="00847F90">
        <w:rPr>
          <w:rFonts w:ascii="Calibri" w:hAnsi="Calibri"/>
        </w:rPr>
        <w:t xml:space="preserve">them </w:t>
      </w:r>
      <w:r w:rsidR="00FD63EF">
        <w:rPr>
          <w:rFonts w:ascii="Calibri" w:hAnsi="Calibri"/>
        </w:rPr>
        <w:t xml:space="preserve">the possibility to review and comment the </w:t>
      </w:r>
      <w:r w:rsidR="008137DC">
        <w:rPr>
          <w:rFonts w:ascii="Calibri" w:hAnsi="Calibri"/>
        </w:rPr>
        <w:t>draft G</w:t>
      </w:r>
      <w:r w:rsidR="00FD63EF">
        <w:rPr>
          <w:rFonts w:ascii="Calibri" w:hAnsi="Calibri"/>
        </w:rPr>
        <w:t>uideline</w:t>
      </w:r>
      <w:r w:rsidR="008137DC">
        <w:rPr>
          <w:rFonts w:ascii="Calibri" w:hAnsi="Calibri"/>
        </w:rPr>
        <w:t>.</w:t>
      </w:r>
    </w:p>
    <w:p w14:paraId="0C604FC1" w14:textId="02A2BE50" w:rsidR="00673F40" w:rsidRDefault="00673F40" w:rsidP="00861E38">
      <w:pPr>
        <w:pStyle w:val="Bullet1"/>
        <w:rPr>
          <w:rFonts w:asciiTheme="minorHAnsi" w:hAnsiTheme="minorHAnsi" w:cstheme="minorHAnsi"/>
        </w:rPr>
      </w:pPr>
      <w:r w:rsidRPr="00861E38">
        <w:rPr>
          <w:rFonts w:asciiTheme="minorHAnsi" w:hAnsiTheme="minorHAnsi" w:cstheme="minorHAnsi"/>
        </w:rPr>
        <w:t>DTEC</w:t>
      </w:r>
      <w:r w:rsidR="00CC2892" w:rsidRPr="00861E38">
        <w:rPr>
          <w:rFonts w:asciiTheme="minorHAnsi" w:hAnsiTheme="minorHAnsi" w:cstheme="minorHAnsi"/>
        </w:rPr>
        <w:t>5</w:t>
      </w:r>
      <w:r w:rsidRPr="00861E38">
        <w:rPr>
          <w:rFonts w:asciiTheme="minorHAnsi" w:hAnsiTheme="minorHAnsi" w:cstheme="minorHAnsi"/>
        </w:rPr>
        <w:t>-6.</w:t>
      </w:r>
      <w:r w:rsidR="00ED68A4" w:rsidRPr="00861E38">
        <w:rPr>
          <w:rFonts w:asciiTheme="minorHAnsi" w:hAnsiTheme="minorHAnsi" w:cstheme="minorHAnsi"/>
        </w:rPr>
        <w:t>n.n</w:t>
      </w:r>
      <w:r w:rsidRPr="00861E38">
        <w:rPr>
          <w:rFonts w:asciiTheme="minorHAnsi" w:hAnsiTheme="minorHAnsi" w:cstheme="minorHAnsi"/>
        </w:rPr>
        <w:t xml:space="preserve">.1 Draft GXXXX on Digitalization of Waterways – </w:t>
      </w:r>
      <w:r w:rsidR="00FF1757">
        <w:rPr>
          <w:rFonts w:asciiTheme="minorHAnsi" w:hAnsiTheme="minorHAnsi" w:cstheme="minorHAnsi"/>
        </w:rPr>
        <w:t>from</w:t>
      </w:r>
      <w:r w:rsidRPr="00861E38">
        <w:rPr>
          <w:rFonts w:asciiTheme="minorHAnsi" w:hAnsiTheme="minorHAnsi" w:cstheme="minorHAnsi"/>
        </w:rPr>
        <w:t xml:space="preserve"> intersessional</w:t>
      </w:r>
    </w:p>
    <w:p w14:paraId="797E52FD" w14:textId="5EE61218" w:rsidR="00847F90" w:rsidRPr="00861E38" w:rsidRDefault="00847F90" w:rsidP="00861E38">
      <w:pPr>
        <w:pStyle w:val="Bulle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DTEC5-6.n.n.2 </w:t>
      </w:r>
      <w:r w:rsidR="008A7A9B">
        <w:rPr>
          <w:rFonts w:asciiTheme="minorHAnsi" w:hAnsiTheme="minorHAnsi" w:cstheme="minorHAnsi"/>
        </w:rPr>
        <w:t>D</w:t>
      </w:r>
      <w:r w:rsidR="008A7A9B" w:rsidRPr="008A7A9B">
        <w:rPr>
          <w:rFonts w:asciiTheme="minorHAnsi" w:hAnsiTheme="minorHAnsi" w:cstheme="minorHAnsi"/>
        </w:rPr>
        <w:t xml:space="preserve">raft Liaison note DTEC to all committees (and PAP) on </w:t>
      </w:r>
      <w:r w:rsidR="00820078">
        <w:rPr>
          <w:rFonts w:asciiTheme="minorHAnsi" w:hAnsiTheme="minorHAnsi" w:cstheme="minorHAnsi"/>
        </w:rPr>
        <w:t>D</w:t>
      </w:r>
      <w:r w:rsidR="008A7A9B" w:rsidRPr="008A7A9B">
        <w:rPr>
          <w:rFonts w:asciiTheme="minorHAnsi" w:hAnsiTheme="minorHAnsi" w:cstheme="minorHAnsi"/>
        </w:rPr>
        <w:t>igitali</w:t>
      </w:r>
      <w:r w:rsidR="00242CC8">
        <w:rPr>
          <w:rFonts w:asciiTheme="minorHAnsi" w:hAnsiTheme="minorHAnsi" w:cstheme="minorHAnsi"/>
        </w:rPr>
        <w:t>z</w:t>
      </w:r>
      <w:r w:rsidR="008A7A9B" w:rsidRPr="008A7A9B">
        <w:rPr>
          <w:rFonts w:asciiTheme="minorHAnsi" w:hAnsiTheme="minorHAnsi" w:cstheme="minorHAnsi"/>
        </w:rPr>
        <w:t xml:space="preserve">ation of </w:t>
      </w:r>
      <w:r w:rsidR="00820078">
        <w:rPr>
          <w:rFonts w:asciiTheme="minorHAnsi" w:hAnsiTheme="minorHAnsi" w:cstheme="minorHAnsi"/>
        </w:rPr>
        <w:t>W</w:t>
      </w:r>
      <w:r w:rsidR="008A7A9B" w:rsidRPr="008A7A9B">
        <w:rPr>
          <w:rFonts w:asciiTheme="minorHAnsi" w:hAnsiTheme="minorHAnsi" w:cstheme="minorHAnsi"/>
        </w:rPr>
        <w:t xml:space="preserve">aterways </w:t>
      </w:r>
      <w:r w:rsidR="00820078">
        <w:rPr>
          <w:rFonts w:asciiTheme="minorHAnsi" w:hAnsiTheme="minorHAnsi" w:cstheme="minorHAnsi"/>
        </w:rPr>
        <w:t>G</w:t>
      </w:r>
      <w:r w:rsidR="008A7A9B" w:rsidRPr="008A7A9B">
        <w:rPr>
          <w:rFonts w:asciiTheme="minorHAnsi" w:hAnsiTheme="minorHAnsi" w:cstheme="minorHAnsi"/>
        </w:rPr>
        <w:t>uideline</w:t>
      </w:r>
    </w:p>
    <w:p w14:paraId="65E05848" w14:textId="5848C207" w:rsidR="00673F40" w:rsidRPr="00673F40" w:rsidRDefault="00EF18F6" w:rsidP="00673F40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The </w:t>
      </w:r>
      <w:r w:rsidR="00673F40" w:rsidRPr="00673F40">
        <w:rPr>
          <w:rFonts w:ascii="Calibri" w:hAnsi="Calibri"/>
        </w:rPr>
        <w:t>Working paper forwarded from DTEC</w:t>
      </w:r>
      <w:r w:rsidR="005F716E">
        <w:rPr>
          <w:rFonts w:ascii="Calibri" w:hAnsi="Calibri"/>
        </w:rPr>
        <w:t>4</w:t>
      </w:r>
      <w:r>
        <w:rPr>
          <w:rFonts w:ascii="Calibri" w:hAnsi="Calibri"/>
        </w:rPr>
        <w:t xml:space="preserve"> </w:t>
      </w:r>
      <w:r w:rsidR="00DC1BA3">
        <w:rPr>
          <w:rFonts w:ascii="Calibri" w:hAnsi="Calibri"/>
        </w:rPr>
        <w:t xml:space="preserve">to DTEC5 </w:t>
      </w:r>
      <w:r>
        <w:rPr>
          <w:rFonts w:ascii="Calibri" w:hAnsi="Calibri"/>
        </w:rPr>
        <w:t>below</w:t>
      </w:r>
      <w:r w:rsidR="00673F40" w:rsidRPr="00673F40">
        <w:rPr>
          <w:rFonts w:ascii="Calibri" w:hAnsi="Calibri"/>
        </w:rPr>
        <w:t xml:space="preserve"> is for information and traceability only, the work will continue using the results from intersessional work.</w:t>
      </w:r>
    </w:p>
    <w:p w14:paraId="6AA7B2B2" w14:textId="3138039D" w:rsidR="00673F40" w:rsidRDefault="00673F40" w:rsidP="00673F40">
      <w:pPr>
        <w:pStyle w:val="BodyText"/>
        <w:rPr>
          <w:rFonts w:ascii="Calibri" w:hAnsi="Calibri"/>
        </w:rPr>
      </w:pPr>
      <w:r w:rsidRPr="00673F40">
        <w:rPr>
          <w:rFonts w:ascii="Calibri" w:hAnsi="Calibri"/>
        </w:rPr>
        <w:t>•</w:t>
      </w:r>
      <w:r w:rsidRPr="00673F40">
        <w:rPr>
          <w:rFonts w:ascii="Calibri" w:hAnsi="Calibri"/>
        </w:rPr>
        <w:tab/>
        <w:t>DTEC</w:t>
      </w:r>
      <w:r w:rsidR="00CC2892">
        <w:rPr>
          <w:rFonts w:ascii="Calibri" w:hAnsi="Calibri"/>
        </w:rPr>
        <w:t>5</w:t>
      </w:r>
      <w:r w:rsidRPr="00673F40">
        <w:rPr>
          <w:rFonts w:ascii="Calibri" w:hAnsi="Calibri"/>
        </w:rPr>
        <w:t>-</w:t>
      </w:r>
      <w:r w:rsidR="008C364F">
        <w:rPr>
          <w:rFonts w:ascii="Calibri" w:hAnsi="Calibri"/>
        </w:rPr>
        <w:t>6.2.2.5.1</w:t>
      </w:r>
      <w:r w:rsidRPr="00673F40">
        <w:rPr>
          <w:rFonts w:ascii="Calibri" w:hAnsi="Calibri"/>
        </w:rPr>
        <w:t xml:space="preserve"> Draft IALA Guideline on Digitalization of waterways (DTEC</w:t>
      </w:r>
      <w:r w:rsidR="00014177">
        <w:rPr>
          <w:rFonts w:ascii="Calibri" w:hAnsi="Calibri"/>
        </w:rPr>
        <w:t>4</w:t>
      </w:r>
      <w:r w:rsidRPr="00673F40">
        <w:rPr>
          <w:rFonts w:ascii="Calibri" w:hAnsi="Calibri"/>
        </w:rPr>
        <w:t>-1</w:t>
      </w:r>
      <w:r w:rsidR="00E33DA4">
        <w:rPr>
          <w:rFonts w:ascii="Calibri" w:hAnsi="Calibri"/>
        </w:rPr>
        <w:t>5</w:t>
      </w:r>
      <w:r w:rsidRPr="00673F40">
        <w:rPr>
          <w:rFonts w:ascii="Calibri" w:hAnsi="Calibri"/>
        </w:rPr>
        <w:t>.</w:t>
      </w:r>
      <w:r w:rsidR="00E33DA4">
        <w:rPr>
          <w:rFonts w:ascii="Calibri" w:hAnsi="Calibri"/>
        </w:rPr>
        <w:t>5</w:t>
      </w:r>
      <w:r w:rsidRPr="00673F40">
        <w:rPr>
          <w:rFonts w:ascii="Calibri" w:hAnsi="Calibri"/>
        </w:rPr>
        <w:t>.</w:t>
      </w:r>
      <w:r w:rsidR="00E33DA4">
        <w:rPr>
          <w:rFonts w:ascii="Calibri" w:hAnsi="Calibri"/>
        </w:rPr>
        <w:t>6</w:t>
      </w:r>
      <w:r w:rsidRPr="00673F40">
        <w:rPr>
          <w:rFonts w:ascii="Calibri" w:hAnsi="Calibri"/>
        </w:rPr>
        <w:t>)</w:t>
      </w:r>
    </w:p>
    <w:p w14:paraId="008F5C08" w14:textId="02812F09" w:rsidR="009D063D" w:rsidRPr="00673F40" w:rsidRDefault="009D063D" w:rsidP="00673F4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There may be also </w:t>
      </w:r>
      <w:r w:rsidR="002E04C6">
        <w:rPr>
          <w:rFonts w:ascii="Calibri" w:hAnsi="Calibri"/>
        </w:rPr>
        <w:t xml:space="preserve">other input related to </w:t>
      </w:r>
      <w:r w:rsidR="00CB70C5">
        <w:rPr>
          <w:rFonts w:ascii="Calibri" w:hAnsi="Calibri"/>
        </w:rPr>
        <w:t xml:space="preserve">Task Group GTEC-7.2.1 </w:t>
      </w:r>
      <w:r w:rsidR="0045405F">
        <w:rPr>
          <w:rFonts w:ascii="Calibri" w:hAnsi="Calibri"/>
        </w:rPr>
        <w:t xml:space="preserve">submitted to DTEC5 </w:t>
      </w:r>
      <w:r w:rsidR="00566942">
        <w:rPr>
          <w:rFonts w:ascii="Calibri" w:hAnsi="Calibri"/>
        </w:rPr>
        <w:t xml:space="preserve">from </w:t>
      </w:r>
      <w:r w:rsidR="00B224D7">
        <w:rPr>
          <w:rFonts w:ascii="Calibri" w:hAnsi="Calibri"/>
        </w:rPr>
        <w:t xml:space="preserve">IALA Members </w:t>
      </w:r>
      <w:r w:rsidR="006A6A06">
        <w:rPr>
          <w:rFonts w:ascii="Calibri" w:hAnsi="Calibri"/>
        </w:rPr>
        <w:t xml:space="preserve">or from other committees. These papers will be </w:t>
      </w:r>
      <w:r w:rsidR="006D08A7">
        <w:rPr>
          <w:rFonts w:ascii="Calibri" w:hAnsi="Calibri"/>
        </w:rPr>
        <w:t>identified and reviewed during DTEC5.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228D274" w14:textId="24581199" w:rsidR="00D23F2B" w:rsidRPr="00D23F2B" w:rsidRDefault="00D23F2B" w:rsidP="00D23F2B">
      <w:pPr>
        <w:pStyle w:val="BodyText"/>
        <w:rPr>
          <w:rFonts w:ascii="Calibri" w:hAnsi="Calibri"/>
        </w:rPr>
      </w:pPr>
      <w:r w:rsidRPr="00D23F2B">
        <w:rPr>
          <w:rFonts w:ascii="Calibri" w:hAnsi="Calibri"/>
        </w:rPr>
        <w:t>During DTEC1 meeting, WG2 started to work on a new task: Develop guidance for IALA members on the digitali</w:t>
      </w:r>
      <w:r w:rsidR="004B654A">
        <w:rPr>
          <w:rFonts w:ascii="Calibri" w:hAnsi="Calibri"/>
        </w:rPr>
        <w:t>z</w:t>
      </w:r>
      <w:r w:rsidRPr="00D23F2B">
        <w:rPr>
          <w:rFonts w:ascii="Calibri" w:hAnsi="Calibri"/>
        </w:rPr>
        <w:t xml:space="preserve">ation of waterways. The target date for finalization of the new </w:t>
      </w:r>
      <w:r w:rsidR="003B63AA">
        <w:rPr>
          <w:rFonts w:ascii="Calibri" w:hAnsi="Calibri"/>
        </w:rPr>
        <w:t>G</w:t>
      </w:r>
      <w:r w:rsidRPr="00D23F2B">
        <w:rPr>
          <w:rFonts w:ascii="Calibri" w:hAnsi="Calibri"/>
        </w:rPr>
        <w:t>uideline is DTEC6 (spring 2026). The main objectives of the new Guideline are:</w:t>
      </w:r>
    </w:p>
    <w:p w14:paraId="431E65B0" w14:textId="1E140216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>Define what is meant by digitali</w:t>
      </w:r>
      <w:r w:rsidR="006955EB">
        <w:rPr>
          <w:rFonts w:asciiTheme="minorHAnsi" w:hAnsiTheme="minorHAnsi" w:cstheme="minorHAnsi"/>
        </w:rPr>
        <w:t>z</w:t>
      </w:r>
      <w:r w:rsidRPr="00D23F2B">
        <w:rPr>
          <w:rFonts w:asciiTheme="minorHAnsi" w:hAnsiTheme="minorHAnsi" w:cstheme="minorHAnsi"/>
        </w:rPr>
        <w:t xml:space="preserve">ation of </w:t>
      </w:r>
      <w:proofErr w:type="gramStart"/>
      <w:r w:rsidRPr="00D23F2B">
        <w:rPr>
          <w:rFonts w:asciiTheme="minorHAnsi" w:hAnsiTheme="minorHAnsi" w:cstheme="minorHAnsi"/>
        </w:rPr>
        <w:t>waterways;</w:t>
      </w:r>
      <w:proofErr w:type="gramEnd"/>
    </w:p>
    <w:p w14:paraId="002FD799" w14:textId="415ED236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Provide guidance on identifying digital maturity of </w:t>
      </w:r>
      <w:proofErr w:type="gramStart"/>
      <w:r w:rsidRPr="00D23F2B">
        <w:rPr>
          <w:rFonts w:asciiTheme="minorHAnsi" w:hAnsiTheme="minorHAnsi" w:cstheme="minorHAnsi"/>
        </w:rPr>
        <w:t>waterways;</w:t>
      </w:r>
      <w:proofErr w:type="gramEnd"/>
    </w:p>
    <w:p w14:paraId="466EC712" w14:textId="1235EF93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>Review guidance on the use of simulation as a tool in waterway design and AtoN planning (IALA G1058 and G1097, noting this has been superseded by G1058 Ed 3.0</w:t>
      </w:r>
      <w:proofErr w:type="gramStart"/>
      <w:r w:rsidRPr="00D23F2B">
        <w:rPr>
          <w:rFonts w:asciiTheme="minorHAnsi" w:hAnsiTheme="minorHAnsi" w:cstheme="minorHAnsi"/>
        </w:rPr>
        <w:t>);</w:t>
      </w:r>
      <w:proofErr w:type="gramEnd"/>
    </w:p>
    <w:p w14:paraId="22D7EA1D" w14:textId="0B95D509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Identify best practice in development and use of digital </w:t>
      </w:r>
      <w:proofErr w:type="gramStart"/>
      <w:r w:rsidRPr="00D23F2B">
        <w:rPr>
          <w:rFonts w:asciiTheme="minorHAnsi" w:hAnsiTheme="minorHAnsi" w:cstheme="minorHAnsi"/>
        </w:rPr>
        <w:t>twins;</w:t>
      </w:r>
      <w:proofErr w:type="gramEnd"/>
    </w:p>
    <w:p w14:paraId="503D23F7" w14:textId="2991ABCC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Provide guidance on the use of digital twins for fairways / aids to navigation </w:t>
      </w:r>
      <w:proofErr w:type="gramStart"/>
      <w:r w:rsidRPr="00D23F2B">
        <w:rPr>
          <w:rFonts w:asciiTheme="minorHAnsi" w:hAnsiTheme="minorHAnsi" w:cstheme="minorHAnsi"/>
        </w:rPr>
        <w:t>provision;</w:t>
      </w:r>
      <w:proofErr w:type="gramEnd"/>
    </w:p>
    <w:p w14:paraId="549994DE" w14:textId="2E9CE7C8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Identify uses of digital twins for planning, monitoring and </w:t>
      </w:r>
      <w:proofErr w:type="gramStart"/>
      <w:r w:rsidRPr="00D23F2B">
        <w:rPr>
          <w:rFonts w:asciiTheme="minorHAnsi" w:hAnsiTheme="minorHAnsi" w:cstheme="minorHAnsi"/>
        </w:rPr>
        <w:t>maintenance;</w:t>
      </w:r>
      <w:proofErr w:type="gramEnd"/>
    </w:p>
    <w:p w14:paraId="22F0F632" w14:textId="18B6FAF0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Identify options to share information on the fairway infrastructure and services in a digital format with </w:t>
      </w:r>
      <w:proofErr w:type="gramStart"/>
      <w:r w:rsidRPr="00D23F2B">
        <w:rPr>
          <w:rFonts w:asciiTheme="minorHAnsi" w:hAnsiTheme="minorHAnsi" w:cstheme="minorHAnsi"/>
        </w:rPr>
        <w:t>users;</w:t>
      </w:r>
      <w:proofErr w:type="gramEnd"/>
    </w:p>
    <w:p w14:paraId="1121A513" w14:textId="3CCD2F15" w:rsidR="00D23F2B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Link with, for example, IMT-2030 and beyond for data exchange, AI/ML, </w:t>
      </w:r>
      <w:proofErr w:type="gramStart"/>
      <w:r w:rsidRPr="00D23F2B">
        <w:rPr>
          <w:rFonts w:asciiTheme="minorHAnsi" w:hAnsiTheme="minorHAnsi" w:cstheme="minorHAnsi"/>
        </w:rPr>
        <w:t>S100;</w:t>
      </w:r>
      <w:proofErr w:type="gramEnd"/>
    </w:p>
    <w:p w14:paraId="07452EBC" w14:textId="168D3A30" w:rsidR="00A446C9" w:rsidRPr="00D23F2B" w:rsidRDefault="00D23F2B" w:rsidP="00D23F2B">
      <w:pPr>
        <w:pStyle w:val="Bullet1"/>
        <w:rPr>
          <w:rFonts w:asciiTheme="minorHAnsi" w:hAnsiTheme="minorHAnsi" w:cstheme="minorHAnsi"/>
        </w:rPr>
      </w:pPr>
      <w:r w:rsidRPr="00D23F2B">
        <w:rPr>
          <w:rFonts w:asciiTheme="minorHAnsi" w:hAnsiTheme="minorHAnsi" w:cstheme="minorHAnsi"/>
        </w:rPr>
        <w:t xml:space="preserve">Identify opportunities to enhance sustainability </w:t>
      </w:r>
      <w:proofErr w:type="gramStart"/>
      <w:r w:rsidRPr="00D23F2B">
        <w:rPr>
          <w:rFonts w:asciiTheme="minorHAnsi" w:hAnsiTheme="minorHAnsi" w:cstheme="minorHAnsi"/>
        </w:rPr>
        <w:t>through the use of</w:t>
      </w:r>
      <w:proofErr w:type="gramEnd"/>
      <w:r w:rsidRPr="00D23F2B">
        <w:rPr>
          <w:rFonts w:asciiTheme="minorHAnsi" w:hAnsiTheme="minorHAnsi" w:cstheme="minorHAnsi"/>
        </w:rPr>
        <w:t xml:space="preserve"> technology / digital twins for fairways and AtoNs.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06E5CF63" w:rsidR="00F25BF4" w:rsidRPr="007A395D" w:rsidRDefault="00D23F2B" w:rsidP="00605E43">
      <w:pPr>
        <w:pStyle w:val="Heading2"/>
      </w:pPr>
      <w:r>
        <w:t>Intersessional work</w:t>
      </w:r>
    </w:p>
    <w:p w14:paraId="688E53C6" w14:textId="604BB6E0" w:rsidR="00C3372E" w:rsidRPr="00C3372E" w:rsidRDefault="00C3372E" w:rsidP="00C3372E">
      <w:pPr>
        <w:pStyle w:val="BodyText"/>
        <w:rPr>
          <w:rFonts w:ascii="Calibri" w:hAnsi="Calibri"/>
        </w:rPr>
      </w:pPr>
      <w:r w:rsidRPr="00C3372E">
        <w:rPr>
          <w:rFonts w:ascii="Calibri" w:hAnsi="Calibri"/>
        </w:rPr>
        <w:t>The Task Group held two intersessional online meetings between DTEC</w:t>
      </w:r>
      <w:r w:rsidR="0076367C">
        <w:rPr>
          <w:rFonts w:ascii="Calibri" w:hAnsi="Calibri"/>
        </w:rPr>
        <w:t>4</w:t>
      </w:r>
      <w:r w:rsidRPr="00C3372E">
        <w:rPr>
          <w:rFonts w:ascii="Calibri" w:hAnsi="Calibri"/>
        </w:rPr>
        <w:t xml:space="preserve"> and DTEC</w:t>
      </w:r>
      <w:r w:rsidR="0076367C">
        <w:rPr>
          <w:rFonts w:ascii="Calibri" w:hAnsi="Calibri"/>
        </w:rPr>
        <w:t>5</w:t>
      </w:r>
      <w:r w:rsidRPr="00C3372E">
        <w:rPr>
          <w:rFonts w:ascii="Calibri" w:hAnsi="Calibri"/>
        </w:rPr>
        <w:t xml:space="preserve"> w</w:t>
      </w:r>
      <w:r w:rsidR="00D10809">
        <w:rPr>
          <w:rFonts w:ascii="Calibri" w:hAnsi="Calibri"/>
        </w:rPr>
        <w:t>h</w:t>
      </w:r>
      <w:r w:rsidRPr="00C3372E">
        <w:rPr>
          <w:rFonts w:ascii="Calibri" w:hAnsi="Calibri"/>
        </w:rPr>
        <w:t xml:space="preserve">ere </w:t>
      </w:r>
      <w:r w:rsidR="00D10809">
        <w:rPr>
          <w:rFonts w:ascii="Calibri" w:hAnsi="Calibri"/>
        </w:rPr>
        <w:t>offline work</w:t>
      </w:r>
      <w:r w:rsidR="0076367C" w:rsidRPr="0076367C">
        <w:rPr>
          <w:rFonts w:ascii="Calibri" w:hAnsi="Calibri"/>
        </w:rPr>
        <w:t xml:space="preserve"> to the draft Guideline w</w:t>
      </w:r>
      <w:r w:rsidR="00D10809">
        <w:rPr>
          <w:rFonts w:ascii="Calibri" w:hAnsi="Calibri"/>
        </w:rPr>
        <w:t>as</w:t>
      </w:r>
      <w:r w:rsidR="0076367C" w:rsidRPr="0076367C">
        <w:rPr>
          <w:rFonts w:ascii="Calibri" w:hAnsi="Calibri"/>
        </w:rPr>
        <w:t xml:space="preserve"> reviewed and discussed</w:t>
      </w:r>
      <w:r w:rsidRPr="00C3372E">
        <w:rPr>
          <w:rFonts w:ascii="Calibri" w:hAnsi="Calibri"/>
        </w:rPr>
        <w:t>. The online meeting</w:t>
      </w:r>
      <w:r w:rsidR="00D10809">
        <w:rPr>
          <w:rFonts w:ascii="Calibri" w:hAnsi="Calibri"/>
        </w:rPr>
        <w:t>s</w:t>
      </w:r>
      <w:r w:rsidRPr="00C3372E">
        <w:rPr>
          <w:rFonts w:ascii="Calibri" w:hAnsi="Calibri"/>
        </w:rPr>
        <w:t xml:space="preserve"> were announced via </w:t>
      </w:r>
      <w:r w:rsidR="00D77A6B">
        <w:rPr>
          <w:rFonts w:ascii="Calibri" w:hAnsi="Calibri"/>
        </w:rPr>
        <w:t xml:space="preserve">Committee </w:t>
      </w:r>
      <w:r w:rsidR="00B7759A">
        <w:rPr>
          <w:rFonts w:ascii="Calibri" w:hAnsi="Calibri"/>
        </w:rPr>
        <w:t>Dashboard Calendar</w:t>
      </w:r>
      <w:r w:rsidRPr="00C3372E">
        <w:rPr>
          <w:rFonts w:ascii="Calibri" w:hAnsi="Calibri"/>
        </w:rPr>
        <w:t xml:space="preserve"> and additional notifications were sent by e-mail to the registered members of the Task Group</w:t>
      </w:r>
      <w:r w:rsidR="00B7759A">
        <w:rPr>
          <w:rFonts w:ascii="Calibri" w:hAnsi="Calibri"/>
        </w:rPr>
        <w:t xml:space="preserve"> mailing list</w:t>
      </w:r>
      <w:r w:rsidRPr="00C3372E">
        <w:rPr>
          <w:rFonts w:ascii="Calibri" w:hAnsi="Calibri"/>
        </w:rPr>
        <w:t>.</w:t>
      </w:r>
    </w:p>
    <w:p w14:paraId="24E56708" w14:textId="1C99A695" w:rsidR="00531CDC" w:rsidRDefault="00C3372E" w:rsidP="00C3372E">
      <w:pPr>
        <w:pStyle w:val="BodyText"/>
        <w:rPr>
          <w:rFonts w:ascii="Calibri" w:hAnsi="Calibri"/>
        </w:rPr>
      </w:pPr>
      <w:r w:rsidRPr="00C3372E">
        <w:rPr>
          <w:rFonts w:ascii="Calibri" w:hAnsi="Calibri"/>
        </w:rPr>
        <w:t xml:space="preserve">The working papers discussed during the intersessional work can be found </w:t>
      </w:r>
      <w:r w:rsidR="00384474">
        <w:rPr>
          <w:rFonts w:ascii="Calibri" w:hAnsi="Calibri"/>
        </w:rPr>
        <w:t>in</w:t>
      </w:r>
      <w:r w:rsidRPr="00C3372E">
        <w:rPr>
          <w:rFonts w:ascii="Calibri" w:hAnsi="Calibri"/>
        </w:rPr>
        <w:t xml:space="preserve"> IALA File-Share (Committees &gt; ENAV-DTEC &gt; Post DTEC</w:t>
      </w:r>
      <w:r w:rsidR="006D0DB4">
        <w:rPr>
          <w:rFonts w:ascii="Calibri" w:hAnsi="Calibri"/>
        </w:rPr>
        <w:t>4</w:t>
      </w:r>
      <w:r w:rsidRPr="00C3372E">
        <w:rPr>
          <w:rFonts w:ascii="Calibri" w:hAnsi="Calibri"/>
        </w:rPr>
        <w:t xml:space="preserve"> Intersessional TGs &gt; DTEC-7.1.2-Digitalization of Waterways).</w:t>
      </w:r>
    </w:p>
    <w:p w14:paraId="7B144D1B" w14:textId="77777777" w:rsidR="009239A3" w:rsidRDefault="009239A3" w:rsidP="009239A3">
      <w:pPr>
        <w:pStyle w:val="Heading2"/>
      </w:pPr>
      <w:r>
        <w:t>Task group members</w:t>
      </w:r>
    </w:p>
    <w:p w14:paraId="3271CDE9" w14:textId="1A6D6CBB" w:rsidR="009239A3" w:rsidRDefault="009239A3" w:rsidP="009239A3">
      <w:pPr>
        <w:pStyle w:val="BodyText"/>
        <w:rPr>
          <w:rFonts w:ascii="Calibri" w:hAnsi="Calibri"/>
        </w:rPr>
      </w:pPr>
      <w:r w:rsidRPr="009239A3">
        <w:rPr>
          <w:rFonts w:ascii="Calibri" w:hAnsi="Calibri"/>
        </w:rPr>
        <w:t xml:space="preserve">The </w:t>
      </w:r>
      <w:r w:rsidR="00F72287">
        <w:rPr>
          <w:rFonts w:ascii="Calibri" w:hAnsi="Calibri"/>
        </w:rPr>
        <w:t xml:space="preserve">list of members registered to the Task Group DTEC-7.2.1 mailing list </w:t>
      </w:r>
      <w:r w:rsidR="00B608E5">
        <w:rPr>
          <w:rFonts w:ascii="Calibri" w:hAnsi="Calibri"/>
        </w:rPr>
        <w:t>is</w:t>
      </w:r>
      <w:r w:rsidR="0067079E">
        <w:rPr>
          <w:rFonts w:ascii="Calibri" w:hAnsi="Calibri"/>
        </w:rPr>
        <w:t xml:space="preserve"> the following</w:t>
      </w:r>
      <w:r w:rsidR="00F72287">
        <w:rPr>
          <w:rFonts w:ascii="Calibri" w:hAnsi="Calibri"/>
        </w:rPr>
        <w:t>:</w:t>
      </w:r>
    </w:p>
    <w:p w14:paraId="44BF8543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Jan-Hendrik Oltmann (</w:t>
      </w:r>
      <w:proofErr w:type="spellStart"/>
      <w:r w:rsidRPr="00D6440C">
        <w:rPr>
          <w:rFonts w:asciiTheme="minorHAnsi" w:hAnsiTheme="minorHAnsi" w:cstheme="minorHAnsi"/>
        </w:rPr>
        <w:t>jan-hendrik.oltmann</w:t>
      </w:r>
      <w:proofErr w:type="spellEnd"/>
      <w:r w:rsidRPr="00D6440C">
        <w:rPr>
          <w:rFonts w:asciiTheme="minorHAnsi" w:hAnsiTheme="minorHAnsi" w:cstheme="minorHAnsi"/>
        </w:rPr>
        <w:t>(at)wsv.bund.de)</w:t>
      </w:r>
    </w:p>
    <w:p w14:paraId="02682E37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Ronan Boyle (</w:t>
      </w:r>
      <w:proofErr w:type="spellStart"/>
      <w:r w:rsidRPr="00D6440C">
        <w:rPr>
          <w:rFonts w:asciiTheme="minorHAnsi" w:hAnsiTheme="minorHAnsi" w:cstheme="minorHAnsi"/>
        </w:rPr>
        <w:t>ronan.boyle</w:t>
      </w:r>
      <w:proofErr w:type="spellEnd"/>
      <w:r w:rsidRPr="00D6440C">
        <w:rPr>
          <w:rFonts w:asciiTheme="minorHAnsi" w:hAnsiTheme="minorHAnsi" w:cstheme="minorHAnsi"/>
        </w:rPr>
        <w:t>(at)irishlights.ie)</w:t>
      </w:r>
    </w:p>
    <w:p w14:paraId="71C1A368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Natacha Riendeau (</w:t>
      </w:r>
      <w:proofErr w:type="spellStart"/>
      <w:r w:rsidRPr="00D6440C">
        <w:rPr>
          <w:rFonts w:asciiTheme="minorHAnsi" w:hAnsiTheme="minorHAnsi" w:cstheme="minorHAnsi"/>
        </w:rPr>
        <w:t>natacha.riendeau</w:t>
      </w:r>
      <w:proofErr w:type="spellEnd"/>
      <w:r w:rsidRPr="00D6440C">
        <w:rPr>
          <w:rFonts w:asciiTheme="minorHAnsi" w:hAnsiTheme="minorHAnsi" w:cstheme="minorHAnsi"/>
        </w:rPr>
        <w:t>(at)dfo-mpo.gc.ca)</w:t>
      </w:r>
    </w:p>
    <w:p w14:paraId="2CA6CC2A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Christopher Saarnak (</w:t>
      </w:r>
      <w:proofErr w:type="spellStart"/>
      <w:r w:rsidRPr="00D6440C">
        <w:rPr>
          <w:rFonts w:asciiTheme="minorHAnsi" w:hAnsiTheme="minorHAnsi" w:cstheme="minorHAnsi"/>
        </w:rPr>
        <w:t>chs</w:t>
      </w:r>
      <w:proofErr w:type="spellEnd"/>
      <w:r w:rsidRPr="00D6440C">
        <w:rPr>
          <w:rFonts w:asciiTheme="minorHAnsi" w:hAnsiTheme="minorHAnsi" w:cstheme="minorHAnsi"/>
        </w:rPr>
        <w:t>(at)dma.dk)</w:t>
      </w:r>
    </w:p>
    <w:p w14:paraId="15F329B9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Liu Ke (715858673(at)qq.com)</w:t>
      </w:r>
    </w:p>
    <w:p w14:paraId="2C94561B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Xavier Hernoe (</w:t>
      </w:r>
      <w:proofErr w:type="spellStart"/>
      <w:r w:rsidRPr="00D6440C">
        <w:rPr>
          <w:rFonts w:asciiTheme="minorHAnsi" w:hAnsiTheme="minorHAnsi" w:cstheme="minorHAnsi"/>
        </w:rPr>
        <w:t>xavier.hernoe</w:t>
      </w:r>
      <w:proofErr w:type="spellEnd"/>
      <w:r w:rsidRPr="00D6440C">
        <w:rPr>
          <w:rFonts w:asciiTheme="minorHAnsi" w:hAnsiTheme="minorHAnsi" w:cstheme="minorHAnsi"/>
        </w:rPr>
        <w:t>(at)developpement-durable.gouv.fr)</w:t>
      </w:r>
    </w:p>
    <w:p w14:paraId="51B8109D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 xml:space="preserve">Ronald </w:t>
      </w:r>
      <w:proofErr w:type="spellStart"/>
      <w:r w:rsidRPr="00D6440C">
        <w:rPr>
          <w:rFonts w:asciiTheme="minorHAnsi" w:hAnsiTheme="minorHAnsi" w:cstheme="minorHAnsi"/>
        </w:rPr>
        <w:t>Raulefs</w:t>
      </w:r>
      <w:proofErr w:type="spellEnd"/>
      <w:r w:rsidRPr="00D6440C">
        <w:rPr>
          <w:rFonts w:asciiTheme="minorHAnsi" w:hAnsiTheme="minorHAnsi" w:cstheme="minorHAnsi"/>
        </w:rPr>
        <w:t xml:space="preserve"> (</w:t>
      </w:r>
      <w:proofErr w:type="spellStart"/>
      <w:r w:rsidRPr="00D6440C">
        <w:rPr>
          <w:rFonts w:asciiTheme="minorHAnsi" w:hAnsiTheme="minorHAnsi" w:cstheme="minorHAnsi"/>
        </w:rPr>
        <w:t>Ronald.Raulefs</w:t>
      </w:r>
      <w:proofErr w:type="spellEnd"/>
      <w:r w:rsidRPr="00D6440C">
        <w:rPr>
          <w:rFonts w:asciiTheme="minorHAnsi" w:hAnsiTheme="minorHAnsi" w:cstheme="minorHAnsi"/>
        </w:rPr>
        <w:t>(at)dlr.de)</w:t>
      </w:r>
    </w:p>
    <w:p w14:paraId="1D6249D4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 xml:space="preserve">Dimitry </w:t>
      </w:r>
      <w:proofErr w:type="spellStart"/>
      <w:r w:rsidRPr="00D6440C">
        <w:rPr>
          <w:rFonts w:asciiTheme="minorHAnsi" w:hAnsiTheme="minorHAnsi" w:cstheme="minorHAnsi"/>
        </w:rPr>
        <w:t>Rostopshin</w:t>
      </w:r>
      <w:proofErr w:type="spellEnd"/>
      <w:r w:rsidRPr="00D6440C">
        <w:rPr>
          <w:rFonts w:asciiTheme="minorHAnsi" w:hAnsiTheme="minorHAnsi" w:cstheme="minorHAnsi"/>
        </w:rPr>
        <w:t xml:space="preserve"> (</w:t>
      </w:r>
      <w:proofErr w:type="spellStart"/>
      <w:r w:rsidRPr="00D6440C">
        <w:rPr>
          <w:rFonts w:asciiTheme="minorHAnsi" w:hAnsiTheme="minorHAnsi" w:cstheme="minorHAnsi"/>
        </w:rPr>
        <w:t>dmitry.rostopshin</w:t>
      </w:r>
      <w:proofErr w:type="spellEnd"/>
      <w:r w:rsidRPr="00D6440C">
        <w:rPr>
          <w:rFonts w:asciiTheme="minorHAnsi" w:hAnsiTheme="minorHAnsi" w:cstheme="minorHAnsi"/>
        </w:rPr>
        <w:t>(at)dinav.fi)</w:t>
      </w:r>
    </w:p>
    <w:p w14:paraId="5EB707FB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Taoufik El Bacha (</w:t>
      </w:r>
      <w:proofErr w:type="spellStart"/>
      <w:r w:rsidRPr="00D6440C">
        <w:rPr>
          <w:rFonts w:asciiTheme="minorHAnsi" w:hAnsiTheme="minorHAnsi" w:cstheme="minorHAnsi"/>
        </w:rPr>
        <w:t>taoufik.elbacha</w:t>
      </w:r>
      <w:proofErr w:type="spellEnd"/>
      <w:r w:rsidRPr="00D6440C">
        <w:rPr>
          <w:rFonts w:asciiTheme="minorHAnsi" w:hAnsiTheme="minorHAnsi" w:cstheme="minorHAnsi"/>
        </w:rPr>
        <w:t>(at)saabgroup.com)</w:t>
      </w:r>
    </w:p>
    <w:p w14:paraId="2EBA0A57" w14:textId="77777777" w:rsidR="00B608E5" w:rsidRPr="00D6440C" w:rsidRDefault="00B608E5" w:rsidP="00E10F1C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r w:rsidRPr="00D6440C">
        <w:rPr>
          <w:rFonts w:asciiTheme="minorHAnsi" w:hAnsiTheme="minorHAnsi" w:cstheme="minorHAnsi"/>
        </w:rPr>
        <w:t>Jialin Liu (</w:t>
      </w:r>
      <w:proofErr w:type="spellStart"/>
      <w:r w:rsidRPr="00D6440C">
        <w:rPr>
          <w:rFonts w:asciiTheme="minorHAnsi" w:hAnsiTheme="minorHAnsi" w:cstheme="minorHAnsi"/>
        </w:rPr>
        <w:t>chinamsaljl</w:t>
      </w:r>
      <w:proofErr w:type="spellEnd"/>
      <w:r w:rsidRPr="00D6440C">
        <w:rPr>
          <w:rFonts w:asciiTheme="minorHAnsi" w:hAnsiTheme="minorHAnsi" w:cstheme="minorHAnsi"/>
        </w:rPr>
        <w:t>(at)163.com)</w:t>
      </w:r>
    </w:p>
    <w:p w14:paraId="511266FB" w14:textId="1BAF83EB" w:rsidR="00FB66CF" w:rsidRPr="003B7623" w:rsidRDefault="00B608E5" w:rsidP="003B7623">
      <w:pPr>
        <w:pStyle w:val="Bullet1"/>
        <w:ind w:left="714" w:hanging="357"/>
        <w:contextualSpacing/>
        <w:rPr>
          <w:rFonts w:asciiTheme="minorHAnsi" w:hAnsiTheme="minorHAnsi" w:cstheme="minorHAnsi"/>
        </w:rPr>
      </w:pPr>
      <w:proofErr w:type="spellStart"/>
      <w:r w:rsidRPr="00D6440C">
        <w:rPr>
          <w:rFonts w:asciiTheme="minorHAnsi" w:hAnsiTheme="minorHAnsi" w:cstheme="minorHAnsi"/>
        </w:rPr>
        <w:t>Jincaho</w:t>
      </w:r>
      <w:proofErr w:type="spellEnd"/>
      <w:r w:rsidRPr="00D6440C">
        <w:rPr>
          <w:rFonts w:asciiTheme="minorHAnsi" w:hAnsiTheme="minorHAnsi" w:cstheme="minorHAnsi"/>
        </w:rPr>
        <w:t xml:space="preserve"> Yu (1195697225(at)qq.com)</w:t>
      </w:r>
    </w:p>
    <w:p w14:paraId="73B60E9C" w14:textId="5524DEDE" w:rsidR="007A2191" w:rsidRDefault="007A2191" w:rsidP="007A2191">
      <w:pPr>
        <w:pStyle w:val="Heading2"/>
      </w:pPr>
      <w:r>
        <w:lastRenderedPageBreak/>
        <w:t>Status of work</w:t>
      </w:r>
    </w:p>
    <w:p w14:paraId="5A8998EA" w14:textId="07FDFCC6" w:rsidR="00FB43DB" w:rsidRDefault="00FB43DB" w:rsidP="00FB43DB">
      <w:pPr>
        <w:pStyle w:val="BodyText"/>
        <w:rPr>
          <w:rFonts w:ascii="Calibri" w:hAnsi="Calibri"/>
        </w:rPr>
      </w:pPr>
      <w:r>
        <w:rPr>
          <w:rFonts w:ascii="Calibri" w:hAnsi="Calibri"/>
        </w:rPr>
        <w:t>Task Group continued drafting the Guideline between DTEC</w:t>
      </w:r>
      <w:r w:rsidR="003B00D7">
        <w:rPr>
          <w:rFonts w:ascii="Calibri" w:hAnsi="Calibri"/>
        </w:rPr>
        <w:t>4</w:t>
      </w:r>
      <w:r>
        <w:rPr>
          <w:rFonts w:ascii="Calibri" w:hAnsi="Calibri"/>
        </w:rPr>
        <w:t xml:space="preserve"> and DTEC</w:t>
      </w:r>
      <w:r w:rsidR="003B00D7">
        <w:rPr>
          <w:rFonts w:ascii="Calibri" w:hAnsi="Calibri"/>
        </w:rPr>
        <w:t>5</w:t>
      </w:r>
      <w:r>
        <w:rPr>
          <w:rFonts w:ascii="Calibri" w:hAnsi="Calibri"/>
        </w:rPr>
        <w:t xml:space="preserve"> intersessionally. </w:t>
      </w:r>
      <w:r w:rsidR="00C21FCA" w:rsidRPr="00C21FCA">
        <w:rPr>
          <w:rFonts w:ascii="Calibri" w:hAnsi="Calibri"/>
        </w:rPr>
        <w:t xml:space="preserve">Major changes between DTEC4 WP output and </w:t>
      </w:r>
      <w:r w:rsidR="00C21FCA">
        <w:rPr>
          <w:rFonts w:ascii="Calibri" w:hAnsi="Calibri"/>
        </w:rPr>
        <w:t xml:space="preserve">the </w:t>
      </w:r>
      <w:r w:rsidR="00591D01">
        <w:rPr>
          <w:rFonts w:ascii="Calibri" w:hAnsi="Calibri"/>
        </w:rPr>
        <w:t xml:space="preserve">draft </w:t>
      </w:r>
      <w:r w:rsidR="00A73220">
        <w:rPr>
          <w:rFonts w:ascii="Calibri" w:hAnsi="Calibri"/>
        </w:rPr>
        <w:t>Guideline that is provided as input from intersessional work</w:t>
      </w:r>
      <w:r w:rsidR="00FE79F2">
        <w:rPr>
          <w:rFonts w:ascii="Calibri" w:hAnsi="Calibri"/>
        </w:rPr>
        <w:t xml:space="preserve"> </w:t>
      </w:r>
      <w:r w:rsidR="00DE583D">
        <w:rPr>
          <w:rFonts w:ascii="Calibri" w:hAnsi="Calibri"/>
        </w:rPr>
        <w:t xml:space="preserve">to the DTEC5 </w:t>
      </w:r>
      <w:r w:rsidR="00FE79F2">
        <w:rPr>
          <w:rFonts w:ascii="Calibri" w:hAnsi="Calibri"/>
        </w:rPr>
        <w:t>are the following</w:t>
      </w:r>
      <w:r>
        <w:rPr>
          <w:rFonts w:ascii="Calibri" w:hAnsi="Calibri"/>
        </w:rPr>
        <w:t>:</w:t>
      </w:r>
    </w:p>
    <w:p w14:paraId="4E60F462" w14:textId="3183E5A0" w:rsidR="00D6440C" w:rsidRPr="00D6440C" w:rsidRDefault="00D6440C" w:rsidP="002061A9">
      <w:pPr>
        <w:pStyle w:val="Bullet1"/>
        <w:rPr>
          <w:rFonts w:ascii="Calibri" w:hAnsi="Calibri"/>
        </w:rPr>
      </w:pPr>
      <w:r w:rsidRPr="00F778C4">
        <w:rPr>
          <w:rFonts w:ascii="Calibri" w:hAnsi="Calibri"/>
          <w:i/>
          <w:iCs/>
        </w:rPr>
        <w:t>Section 6 Consequential requirements</w:t>
      </w:r>
      <w:r w:rsidRPr="00D6440C">
        <w:rPr>
          <w:rFonts w:ascii="Calibri" w:hAnsi="Calibri"/>
        </w:rPr>
        <w:t xml:space="preserve"> </w:t>
      </w:r>
      <w:r w:rsidR="00DE583D">
        <w:rPr>
          <w:rFonts w:ascii="Calibri" w:hAnsi="Calibri"/>
        </w:rPr>
        <w:t>moved</w:t>
      </w:r>
      <w:r w:rsidRPr="00D6440C">
        <w:rPr>
          <w:rFonts w:ascii="Calibri" w:hAnsi="Calibri"/>
        </w:rPr>
        <w:t xml:space="preserve"> to </w:t>
      </w:r>
      <w:r w:rsidRPr="00F778C4">
        <w:rPr>
          <w:rFonts w:ascii="Calibri" w:hAnsi="Calibri"/>
          <w:i/>
          <w:iCs/>
        </w:rPr>
        <w:t>Subsection 2.5 Preconditions for Digitali</w:t>
      </w:r>
      <w:r w:rsidR="00CE7785">
        <w:rPr>
          <w:rFonts w:ascii="Calibri" w:hAnsi="Calibri"/>
          <w:i/>
          <w:iCs/>
        </w:rPr>
        <w:t>z</w:t>
      </w:r>
      <w:r w:rsidRPr="00F778C4">
        <w:rPr>
          <w:rFonts w:ascii="Calibri" w:hAnsi="Calibri"/>
          <w:i/>
          <w:iCs/>
        </w:rPr>
        <w:t>ation</w:t>
      </w:r>
    </w:p>
    <w:p w14:paraId="788C396D" w14:textId="0ADD6566" w:rsidR="00D6440C" w:rsidRPr="00F778C4" w:rsidRDefault="00D6440C" w:rsidP="002061A9">
      <w:pPr>
        <w:pStyle w:val="Bullet1"/>
        <w:rPr>
          <w:rFonts w:ascii="Calibri" w:hAnsi="Calibri"/>
          <w:i/>
          <w:iCs/>
        </w:rPr>
      </w:pPr>
      <w:r w:rsidRPr="00F778C4">
        <w:rPr>
          <w:rFonts w:ascii="Calibri" w:hAnsi="Calibri"/>
          <w:i/>
          <w:iCs/>
        </w:rPr>
        <w:t>Section 5 Architectures for Digitali</w:t>
      </w:r>
      <w:r w:rsidR="00CE7785">
        <w:rPr>
          <w:rFonts w:ascii="Calibri" w:hAnsi="Calibri"/>
          <w:i/>
          <w:iCs/>
        </w:rPr>
        <w:t>z</w:t>
      </w:r>
      <w:r w:rsidRPr="00F778C4">
        <w:rPr>
          <w:rFonts w:ascii="Calibri" w:hAnsi="Calibri"/>
          <w:i/>
          <w:iCs/>
        </w:rPr>
        <w:t>ation of Waterways</w:t>
      </w:r>
    </w:p>
    <w:p w14:paraId="36840508" w14:textId="7EE2F23E" w:rsidR="00D6440C" w:rsidRPr="00D6440C" w:rsidRDefault="00D6440C" w:rsidP="0010795F">
      <w:pPr>
        <w:pStyle w:val="Bullet2"/>
        <w:ind w:left="1701" w:hanging="567"/>
        <w:rPr>
          <w:rFonts w:ascii="Calibri" w:hAnsi="Calibri"/>
        </w:rPr>
      </w:pPr>
      <w:r w:rsidRPr="00D6440C">
        <w:rPr>
          <w:rFonts w:ascii="Calibri" w:hAnsi="Calibri"/>
        </w:rPr>
        <w:t>Material related to other transport modes removed</w:t>
      </w:r>
    </w:p>
    <w:p w14:paraId="01C1D642" w14:textId="77777777" w:rsidR="00D6440C" w:rsidRPr="00D6440C" w:rsidRDefault="00D6440C" w:rsidP="0010795F">
      <w:pPr>
        <w:pStyle w:val="Bullet2"/>
        <w:ind w:left="1701" w:hanging="567"/>
        <w:rPr>
          <w:rFonts w:ascii="Calibri" w:hAnsi="Calibri"/>
        </w:rPr>
      </w:pPr>
      <w:r w:rsidRPr="00D6440C">
        <w:rPr>
          <w:rFonts w:ascii="Calibri" w:hAnsi="Calibri"/>
        </w:rPr>
        <w:t>More material related to the Maritime Architecture Framework (MAF) added from NAVGUIDE 2018</w:t>
      </w:r>
    </w:p>
    <w:p w14:paraId="044546FF" w14:textId="77777777" w:rsidR="00D6440C" w:rsidRPr="00D6440C" w:rsidRDefault="00D6440C" w:rsidP="002061A9">
      <w:pPr>
        <w:pStyle w:val="Bullet1"/>
        <w:rPr>
          <w:rFonts w:ascii="Calibri" w:hAnsi="Calibri"/>
        </w:rPr>
      </w:pPr>
      <w:r w:rsidRPr="00F778C4">
        <w:rPr>
          <w:rFonts w:ascii="Calibri" w:hAnsi="Calibri"/>
          <w:i/>
          <w:iCs/>
        </w:rPr>
        <w:t>Section 7.4 AV-Adapted and AV-Supportive AtoNs</w:t>
      </w:r>
      <w:r w:rsidRPr="00D6440C">
        <w:rPr>
          <w:rFonts w:ascii="Calibri" w:hAnsi="Calibri"/>
        </w:rPr>
        <w:t xml:space="preserve"> removed</w:t>
      </w:r>
    </w:p>
    <w:p w14:paraId="42D18B0C" w14:textId="6BBC4314" w:rsidR="00D6440C" w:rsidRPr="00D6440C" w:rsidRDefault="00384474" w:rsidP="002061A9">
      <w:pPr>
        <w:pStyle w:val="Bullet1"/>
        <w:rPr>
          <w:rFonts w:ascii="Calibri" w:hAnsi="Calibri"/>
        </w:rPr>
      </w:pPr>
      <w:r>
        <w:rPr>
          <w:rFonts w:ascii="Calibri" w:hAnsi="Calibri"/>
        </w:rPr>
        <w:t>A</w:t>
      </w:r>
      <w:r w:rsidR="00D6440C" w:rsidRPr="00D6440C">
        <w:rPr>
          <w:rFonts w:ascii="Calibri" w:hAnsi="Calibri"/>
        </w:rPr>
        <w:t xml:space="preserve">dditional sentences about connectivity added </w:t>
      </w:r>
      <w:r w:rsidR="0097001D">
        <w:rPr>
          <w:rFonts w:ascii="Calibri" w:hAnsi="Calibri"/>
        </w:rPr>
        <w:t xml:space="preserve">to </w:t>
      </w:r>
      <w:r w:rsidR="0097001D" w:rsidRPr="00F778C4">
        <w:rPr>
          <w:rFonts w:ascii="Calibri" w:hAnsi="Calibri"/>
          <w:i/>
          <w:iCs/>
        </w:rPr>
        <w:t>S</w:t>
      </w:r>
      <w:r w:rsidR="00D6440C" w:rsidRPr="00F778C4">
        <w:rPr>
          <w:rFonts w:ascii="Calibri" w:hAnsi="Calibri"/>
          <w:i/>
          <w:iCs/>
        </w:rPr>
        <w:t>ection 2.5.1</w:t>
      </w:r>
    </w:p>
    <w:p w14:paraId="7BD02C17" w14:textId="5C5E8166" w:rsidR="00D6440C" w:rsidRPr="00D6440C" w:rsidRDefault="00384474" w:rsidP="002061A9">
      <w:pPr>
        <w:pStyle w:val="Bullet1"/>
        <w:rPr>
          <w:rFonts w:ascii="Calibri" w:hAnsi="Calibri"/>
        </w:rPr>
      </w:pPr>
      <w:r>
        <w:rPr>
          <w:rFonts w:ascii="Calibri" w:hAnsi="Calibri"/>
        </w:rPr>
        <w:t>A</w:t>
      </w:r>
      <w:r w:rsidR="00D6440C" w:rsidRPr="00D6440C">
        <w:rPr>
          <w:rFonts w:ascii="Calibri" w:hAnsi="Calibri"/>
        </w:rPr>
        <w:t xml:space="preserve">dditional sentences about cyber security added </w:t>
      </w:r>
      <w:r w:rsidR="0097001D">
        <w:rPr>
          <w:rFonts w:ascii="Calibri" w:hAnsi="Calibri"/>
        </w:rPr>
        <w:t xml:space="preserve">to </w:t>
      </w:r>
      <w:r w:rsidR="0097001D" w:rsidRPr="00F778C4">
        <w:rPr>
          <w:rFonts w:ascii="Calibri" w:hAnsi="Calibri"/>
          <w:i/>
          <w:iCs/>
        </w:rPr>
        <w:t>S</w:t>
      </w:r>
      <w:r w:rsidR="00D6440C" w:rsidRPr="00F778C4">
        <w:rPr>
          <w:rFonts w:ascii="Calibri" w:hAnsi="Calibri"/>
          <w:i/>
          <w:iCs/>
        </w:rPr>
        <w:t>ection</w:t>
      </w:r>
      <w:r w:rsidR="0097001D" w:rsidRPr="00F778C4">
        <w:rPr>
          <w:rFonts w:ascii="Calibri" w:hAnsi="Calibri"/>
          <w:i/>
          <w:iCs/>
        </w:rPr>
        <w:t>s</w:t>
      </w:r>
      <w:r w:rsidR="00D6440C" w:rsidRPr="00F778C4">
        <w:rPr>
          <w:rFonts w:ascii="Calibri" w:hAnsi="Calibri"/>
          <w:i/>
          <w:iCs/>
        </w:rPr>
        <w:t xml:space="preserve"> 2.5.2</w:t>
      </w:r>
      <w:r w:rsidR="00D6440C" w:rsidRPr="00D6440C">
        <w:rPr>
          <w:rFonts w:ascii="Calibri" w:hAnsi="Calibri"/>
        </w:rPr>
        <w:t xml:space="preserve"> and </w:t>
      </w:r>
      <w:r w:rsidR="00D6440C" w:rsidRPr="00F778C4">
        <w:rPr>
          <w:rFonts w:ascii="Calibri" w:hAnsi="Calibri"/>
          <w:i/>
          <w:iCs/>
        </w:rPr>
        <w:t>3.3.1</w:t>
      </w:r>
    </w:p>
    <w:p w14:paraId="7C385B4C" w14:textId="2C4E2114" w:rsidR="00D6440C" w:rsidRPr="00D6440C" w:rsidRDefault="00384474" w:rsidP="002061A9">
      <w:pPr>
        <w:pStyle w:val="Bullet1"/>
        <w:rPr>
          <w:rFonts w:ascii="Calibri" w:hAnsi="Calibri"/>
        </w:rPr>
      </w:pPr>
      <w:r>
        <w:rPr>
          <w:rFonts w:ascii="Calibri" w:hAnsi="Calibri"/>
        </w:rPr>
        <w:t>S</w:t>
      </w:r>
      <w:r w:rsidR="00D6440C" w:rsidRPr="00D6440C">
        <w:rPr>
          <w:rFonts w:ascii="Calibri" w:hAnsi="Calibri"/>
        </w:rPr>
        <w:t xml:space="preserve">entences about simulation as tool for waterway planning added </w:t>
      </w:r>
      <w:r w:rsidR="0097001D">
        <w:rPr>
          <w:rFonts w:ascii="Calibri" w:hAnsi="Calibri"/>
        </w:rPr>
        <w:t xml:space="preserve">to </w:t>
      </w:r>
      <w:r w:rsidR="0097001D" w:rsidRPr="00F778C4">
        <w:rPr>
          <w:rFonts w:ascii="Calibri" w:hAnsi="Calibri"/>
          <w:i/>
          <w:iCs/>
        </w:rPr>
        <w:t>S</w:t>
      </w:r>
      <w:r w:rsidR="00D6440C" w:rsidRPr="00F778C4">
        <w:rPr>
          <w:rFonts w:ascii="Calibri" w:hAnsi="Calibri"/>
          <w:i/>
          <w:iCs/>
        </w:rPr>
        <w:t>ection 3.1</w:t>
      </w:r>
    </w:p>
    <w:p w14:paraId="19137703" w14:textId="60C478A0" w:rsidR="00D6440C" w:rsidRPr="00D6440C" w:rsidRDefault="00062BF2" w:rsidP="002061A9">
      <w:pPr>
        <w:pStyle w:val="Bullet1"/>
        <w:rPr>
          <w:rFonts w:ascii="Calibri" w:hAnsi="Calibri"/>
        </w:rPr>
      </w:pPr>
      <w:r w:rsidRPr="00F778C4">
        <w:rPr>
          <w:rFonts w:ascii="Calibri" w:hAnsi="Calibri"/>
          <w:i/>
          <w:iCs/>
        </w:rPr>
        <w:t>S</w:t>
      </w:r>
      <w:r w:rsidR="00D6440C" w:rsidRPr="00F778C4">
        <w:rPr>
          <w:rFonts w:ascii="Calibri" w:hAnsi="Calibri"/>
          <w:i/>
          <w:iCs/>
        </w:rPr>
        <w:t>ection 3</w:t>
      </w:r>
      <w:r w:rsidR="00D6440C" w:rsidRPr="00D6440C">
        <w:rPr>
          <w:rFonts w:ascii="Calibri" w:hAnsi="Calibri"/>
        </w:rPr>
        <w:t xml:space="preserve"> </w:t>
      </w:r>
      <w:r>
        <w:rPr>
          <w:rFonts w:ascii="Calibri" w:hAnsi="Calibri"/>
        </w:rPr>
        <w:t>restructured</w:t>
      </w:r>
      <w:r w:rsidR="00897403">
        <w:rPr>
          <w:rFonts w:ascii="Calibri" w:hAnsi="Calibri"/>
        </w:rPr>
        <w:t xml:space="preserve"> </w:t>
      </w:r>
      <w:r w:rsidR="00D6440C" w:rsidRPr="00D6440C">
        <w:rPr>
          <w:rFonts w:ascii="Calibri" w:hAnsi="Calibri"/>
        </w:rPr>
        <w:t>to provide best practice summary on the development of digital twins</w:t>
      </w:r>
    </w:p>
    <w:p w14:paraId="244E7A0E" w14:textId="749B7B81" w:rsidR="0063274C" w:rsidRDefault="00897403" w:rsidP="0063274C">
      <w:pPr>
        <w:pStyle w:val="Bullet1"/>
        <w:rPr>
          <w:rFonts w:ascii="Calibri" w:hAnsi="Calibri"/>
        </w:rPr>
      </w:pPr>
      <w:r>
        <w:rPr>
          <w:rFonts w:ascii="Calibri" w:hAnsi="Calibri"/>
        </w:rPr>
        <w:t>N</w:t>
      </w:r>
      <w:r w:rsidR="00D6440C" w:rsidRPr="00D6440C">
        <w:rPr>
          <w:rFonts w:ascii="Calibri" w:hAnsi="Calibri"/>
        </w:rPr>
        <w:t xml:space="preserve">ew text </w:t>
      </w:r>
      <w:r w:rsidR="00064BCA">
        <w:rPr>
          <w:rFonts w:ascii="Calibri" w:hAnsi="Calibri"/>
        </w:rPr>
        <w:t xml:space="preserve">on PIANC digital services </w:t>
      </w:r>
      <w:r w:rsidR="00876AA4">
        <w:rPr>
          <w:rFonts w:ascii="Calibri" w:hAnsi="Calibri"/>
        </w:rPr>
        <w:t xml:space="preserve">partly </w:t>
      </w:r>
      <w:r w:rsidR="00D6440C" w:rsidRPr="00D6440C">
        <w:rPr>
          <w:rFonts w:ascii="Calibri" w:hAnsi="Calibri"/>
        </w:rPr>
        <w:t xml:space="preserve">replacing </w:t>
      </w:r>
      <w:r w:rsidR="00876AA4">
        <w:rPr>
          <w:rFonts w:ascii="Calibri" w:hAnsi="Calibri"/>
        </w:rPr>
        <w:t>old</w:t>
      </w:r>
      <w:r w:rsidR="00D6440C" w:rsidRPr="00D6440C">
        <w:rPr>
          <w:rFonts w:ascii="Calibri" w:hAnsi="Calibri"/>
        </w:rPr>
        <w:t xml:space="preserve"> text </w:t>
      </w:r>
      <w:r w:rsidR="00064BCA">
        <w:rPr>
          <w:rFonts w:ascii="Calibri" w:hAnsi="Calibri"/>
        </w:rPr>
        <w:t>added</w:t>
      </w:r>
      <w:r w:rsidR="00064BCA" w:rsidRPr="00D6440C">
        <w:rPr>
          <w:rFonts w:ascii="Calibri" w:hAnsi="Calibri"/>
        </w:rPr>
        <w:t xml:space="preserve"> </w:t>
      </w:r>
      <w:r w:rsidR="00D6440C" w:rsidRPr="00D6440C">
        <w:rPr>
          <w:rFonts w:ascii="Calibri" w:hAnsi="Calibri"/>
        </w:rPr>
        <w:t xml:space="preserve">in </w:t>
      </w:r>
      <w:r w:rsidR="00876AA4" w:rsidRPr="000D0E19">
        <w:rPr>
          <w:rFonts w:ascii="Calibri" w:hAnsi="Calibri"/>
          <w:i/>
          <w:iCs/>
        </w:rPr>
        <w:t>S</w:t>
      </w:r>
      <w:r w:rsidR="00D6440C" w:rsidRPr="000D0E19">
        <w:rPr>
          <w:rFonts w:ascii="Calibri" w:hAnsi="Calibri"/>
          <w:i/>
          <w:iCs/>
        </w:rPr>
        <w:t>ection 4.3</w:t>
      </w:r>
    </w:p>
    <w:p w14:paraId="4238F9BD" w14:textId="0BF4CF20" w:rsidR="004F461C" w:rsidRDefault="0063274C" w:rsidP="002061A9">
      <w:pPr>
        <w:pStyle w:val="Bullet1"/>
        <w:rPr>
          <w:rFonts w:ascii="Calibri" w:hAnsi="Calibri"/>
        </w:rPr>
      </w:pPr>
      <w:r>
        <w:rPr>
          <w:rFonts w:ascii="Calibri" w:hAnsi="Calibri"/>
        </w:rPr>
        <w:t>N</w:t>
      </w:r>
      <w:r w:rsidR="00D6440C" w:rsidRPr="0063274C">
        <w:rPr>
          <w:rFonts w:ascii="Calibri" w:hAnsi="Calibri"/>
        </w:rPr>
        <w:t xml:space="preserve">ew text </w:t>
      </w:r>
      <w:r w:rsidR="00AC5FF5">
        <w:rPr>
          <w:rFonts w:ascii="Calibri" w:hAnsi="Calibri"/>
        </w:rPr>
        <w:t xml:space="preserve">on S-100 data products and services </w:t>
      </w:r>
      <w:r>
        <w:rPr>
          <w:rFonts w:ascii="Calibri" w:hAnsi="Calibri"/>
        </w:rPr>
        <w:t xml:space="preserve">added </w:t>
      </w:r>
      <w:r w:rsidR="00D6440C" w:rsidRPr="0063274C">
        <w:rPr>
          <w:rFonts w:ascii="Calibri" w:hAnsi="Calibri"/>
        </w:rPr>
        <w:t xml:space="preserve">in </w:t>
      </w:r>
      <w:r w:rsidR="000D0E19" w:rsidRPr="000D0E19">
        <w:rPr>
          <w:rFonts w:ascii="Calibri" w:hAnsi="Calibri"/>
          <w:i/>
          <w:iCs/>
        </w:rPr>
        <w:t>S</w:t>
      </w:r>
      <w:r w:rsidR="00D6440C" w:rsidRPr="000D0E19">
        <w:rPr>
          <w:rFonts w:ascii="Calibri" w:hAnsi="Calibri"/>
          <w:i/>
          <w:iCs/>
        </w:rPr>
        <w:t>ection 4.4</w:t>
      </w:r>
    </w:p>
    <w:p w14:paraId="1E88168C" w14:textId="6E8EE134" w:rsidR="0063274C" w:rsidRPr="0063274C" w:rsidRDefault="004F461C" w:rsidP="002061A9">
      <w:pPr>
        <w:pStyle w:val="Bullet1"/>
        <w:rPr>
          <w:rFonts w:ascii="Calibri" w:hAnsi="Calibri"/>
        </w:rPr>
      </w:pPr>
      <w:r w:rsidRPr="00D6440C">
        <w:rPr>
          <w:rFonts w:ascii="Calibri" w:hAnsi="Calibri"/>
        </w:rPr>
        <w:t>Comments and editorial changes</w:t>
      </w:r>
      <w:r w:rsidR="00AC5FF5">
        <w:rPr>
          <w:rFonts w:ascii="Calibri" w:hAnsi="Calibri"/>
        </w:rPr>
        <w:t>/corrections</w:t>
      </w:r>
      <w:r w:rsidRPr="00D6440C">
        <w:rPr>
          <w:rFonts w:ascii="Calibri" w:hAnsi="Calibri"/>
        </w:rPr>
        <w:t xml:space="preserve"> from the Task group added</w:t>
      </w:r>
      <w:r>
        <w:rPr>
          <w:rFonts w:ascii="Calibri" w:hAnsi="Calibri"/>
        </w:rPr>
        <w:t xml:space="preserve"> throughout the draft</w:t>
      </w:r>
    </w:p>
    <w:p w14:paraId="09FAF4C0" w14:textId="7B04BA59" w:rsidR="0001513D" w:rsidRDefault="0001513D" w:rsidP="0001513D">
      <w:pPr>
        <w:pStyle w:val="Heading2"/>
      </w:pPr>
      <w:r>
        <w:t>Plan for future work</w:t>
      </w:r>
    </w:p>
    <w:p w14:paraId="3C11D151" w14:textId="77777777" w:rsidR="00073BE4" w:rsidRDefault="00073BE4" w:rsidP="00073BE4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 Group plans to</w:t>
      </w:r>
    </w:p>
    <w:p w14:paraId="0656ED1A" w14:textId="4730F48A" w:rsidR="004C2C00" w:rsidRDefault="004C2C00" w:rsidP="002061A9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 xml:space="preserve">send the </w:t>
      </w:r>
      <w:r w:rsidR="000D0E19">
        <w:rPr>
          <w:rFonts w:ascii="Calibri" w:hAnsi="Calibri"/>
        </w:rPr>
        <w:t xml:space="preserve">draft </w:t>
      </w:r>
      <w:r>
        <w:rPr>
          <w:rFonts w:ascii="Calibri" w:hAnsi="Calibri"/>
        </w:rPr>
        <w:t xml:space="preserve">Guideline </w:t>
      </w:r>
      <w:r w:rsidR="00EA33D3">
        <w:rPr>
          <w:rFonts w:ascii="Calibri" w:hAnsi="Calibri"/>
        </w:rPr>
        <w:t xml:space="preserve">from DTEC5 </w:t>
      </w:r>
      <w:r w:rsidRPr="00AE4AF0">
        <w:rPr>
          <w:rFonts w:ascii="Calibri" w:hAnsi="Calibri"/>
        </w:rPr>
        <w:t xml:space="preserve">to other committees for the </w:t>
      </w:r>
      <w:r>
        <w:rPr>
          <w:rFonts w:ascii="Calibri" w:hAnsi="Calibri"/>
        </w:rPr>
        <w:t>second</w:t>
      </w:r>
      <w:r w:rsidRPr="00AE4AF0">
        <w:rPr>
          <w:rFonts w:ascii="Calibri" w:hAnsi="Calibri"/>
        </w:rPr>
        <w:t xml:space="preserve"> round of review and comments</w:t>
      </w:r>
      <w:r w:rsidR="00EA33D3">
        <w:rPr>
          <w:rFonts w:ascii="Calibri" w:hAnsi="Calibri"/>
        </w:rPr>
        <w:t>.</w:t>
      </w:r>
    </w:p>
    <w:p w14:paraId="2E168445" w14:textId="5F3F8B3F" w:rsidR="00157DDA" w:rsidRDefault="00157DDA" w:rsidP="002061A9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 xml:space="preserve">hold two intersessional online meetings between </w:t>
      </w:r>
      <w:r w:rsidR="001A3A39">
        <w:rPr>
          <w:rFonts w:ascii="Calibri" w:hAnsi="Calibri"/>
        </w:rPr>
        <w:t xml:space="preserve">DTEC5 and DTEC6. The first intersessional meeting </w:t>
      </w:r>
      <w:r w:rsidR="00456792">
        <w:rPr>
          <w:rFonts w:ascii="Calibri" w:hAnsi="Calibri"/>
        </w:rPr>
        <w:t xml:space="preserve">will be </w:t>
      </w:r>
      <w:r w:rsidR="009A22C8">
        <w:rPr>
          <w:rFonts w:ascii="Calibri" w:hAnsi="Calibri"/>
        </w:rPr>
        <w:t xml:space="preserve">an inter-committee meeting </w:t>
      </w:r>
      <w:r w:rsidR="00456792">
        <w:rPr>
          <w:rFonts w:ascii="Calibri" w:hAnsi="Calibri"/>
        </w:rPr>
        <w:t>to receive direct feedback from other committees</w:t>
      </w:r>
      <w:r w:rsidR="009A22C8">
        <w:rPr>
          <w:rFonts w:ascii="Calibri" w:hAnsi="Calibri"/>
        </w:rPr>
        <w:t>:</w:t>
      </w:r>
    </w:p>
    <w:p w14:paraId="0A5C785B" w14:textId="77777777" w:rsidR="001A3A39" w:rsidRDefault="001A3A39" w:rsidP="001A3A39">
      <w:pPr>
        <w:pStyle w:val="Bullet2"/>
        <w:ind w:left="1701" w:hanging="567"/>
        <w:rPr>
          <w:rFonts w:ascii="Calibri" w:hAnsi="Calibri"/>
        </w:rPr>
      </w:pPr>
      <w:r>
        <w:rPr>
          <w:rFonts w:ascii="Calibri" w:hAnsi="Calibri"/>
        </w:rPr>
        <w:t>6</w:t>
      </w:r>
      <w:r w:rsidRPr="002142DB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November 2025, inter-committee meeting</w:t>
      </w:r>
    </w:p>
    <w:p w14:paraId="68E9CA75" w14:textId="44CBFBCF" w:rsidR="001A3A39" w:rsidRDefault="001A3A39" w:rsidP="001A3A39">
      <w:pPr>
        <w:pStyle w:val="Bullet2"/>
        <w:ind w:left="1701" w:hanging="567"/>
        <w:rPr>
          <w:rFonts w:ascii="Calibri" w:hAnsi="Calibri"/>
        </w:rPr>
      </w:pPr>
      <w:r>
        <w:rPr>
          <w:rFonts w:ascii="Calibri" w:hAnsi="Calibri"/>
        </w:rPr>
        <w:t>5</w:t>
      </w:r>
      <w:r w:rsidRPr="0085584C">
        <w:rPr>
          <w:rFonts w:ascii="Calibri" w:hAnsi="Calibri"/>
          <w:vertAlign w:val="superscript"/>
        </w:rPr>
        <w:t>th</w:t>
      </w:r>
      <w:r w:rsidR="0085584C">
        <w:rPr>
          <w:rFonts w:ascii="Calibri" w:hAnsi="Calibri"/>
        </w:rPr>
        <w:t xml:space="preserve"> </w:t>
      </w:r>
      <w:r>
        <w:rPr>
          <w:rFonts w:ascii="Calibri" w:hAnsi="Calibri"/>
        </w:rPr>
        <w:t>February 2026, Task Group meeting</w:t>
      </w:r>
    </w:p>
    <w:p w14:paraId="6FF225B1" w14:textId="77777777" w:rsidR="00261E8F" w:rsidRDefault="004C2C00" w:rsidP="002061A9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073BE4">
        <w:rPr>
          <w:rFonts w:ascii="Calibri" w:hAnsi="Calibri"/>
        </w:rPr>
        <w:t xml:space="preserve">ontinue drafting the Guideline </w:t>
      </w:r>
      <w:r w:rsidR="00CD5B90">
        <w:rPr>
          <w:rFonts w:ascii="Calibri" w:hAnsi="Calibri"/>
        </w:rPr>
        <w:t>intersessionally</w:t>
      </w:r>
      <w:r w:rsidR="003963E3">
        <w:rPr>
          <w:rFonts w:ascii="Calibri" w:hAnsi="Calibri"/>
        </w:rPr>
        <w:t xml:space="preserve"> between DTEC5 and DETC6</w:t>
      </w:r>
      <w:r w:rsidR="00F73D62">
        <w:rPr>
          <w:rFonts w:ascii="Calibri" w:hAnsi="Calibri"/>
        </w:rPr>
        <w:t xml:space="preserve"> </w:t>
      </w:r>
      <w:proofErr w:type="gramStart"/>
      <w:r w:rsidR="00F73D62">
        <w:rPr>
          <w:rFonts w:ascii="Calibri" w:hAnsi="Calibri"/>
        </w:rPr>
        <w:t>takin</w:t>
      </w:r>
      <w:r w:rsidR="00BE0C1C">
        <w:rPr>
          <w:rFonts w:ascii="Calibri" w:hAnsi="Calibri"/>
        </w:rPr>
        <w:t>g</w:t>
      </w:r>
      <w:r w:rsidR="00F73D62">
        <w:rPr>
          <w:rFonts w:ascii="Calibri" w:hAnsi="Calibri"/>
        </w:rPr>
        <w:t xml:space="preserve"> into account</w:t>
      </w:r>
      <w:proofErr w:type="gramEnd"/>
      <w:r w:rsidR="00F73D62">
        <w:rPr>
          <w:rFonts w:ascii="Calibri" w:hAnsi="Calibri"/>
        </w:rPr>
        <w:t xml:space="preserve"> feedback received </w:t>
      </w:r>
      <w:r w:rsidR="00157DDA">
        <w:rPr>
          <w:rFonts w:ascii="Calibri" w:hAnsi="Calibri"/>
        </w:rPr>
        <w:t xml:space="preserve">from </w:t>
      </w:r>
      <w:r w:rsidR="0091086C">
        <w:rPr>
          <w:rFonts w:ascii="Calibri" w:hAnsi="Calibri"/>
        </w:rPr>
        <w:t xml:space="preserve">other committees via </w:t>
      </w:r>
      <w:r w:rsidR="00BE0C1C">
        <w:rPr>
          <w:rFonts w:ascii="Calibri" w:hAnsi="Calibri"/>
        </w:rPr>
        <w:t>the inter-committee meeting</w:t>
      </w:r>
      <w:r w:rsidR="0091086C">
        <w:rPr>
          <w:rFonts w:ascii="Calibri" w:hAnsi="Calibri"/>
        </w:rPr>
        <w:t xml:space="preserve"> and liaison notes</w:t>
      </w:r>
      <w:r w:rsidR="003963E3">
        <w:rPr>
          <w:rFonts w:ascii="Calibri" w:hAnsi="Calibri"/>
        </w:rPr>
        <w:t>.</w:t>
      </w:r>
    </w:p>
    <w:p w14:paraId="68C0E759" w14:textId="7CDD305F" w:rsidR="00073BE4" w:rsidRPr="00EA33D3" w:rsidRDefault="00397863" w:rsidP="00EA33D3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provide</w:t>
      </w:r>
      <w:r w:rsidR="00261E8F">
        <w:rPr>
          <w:rFonts w:ascii="Calibri" w:hAnsi="Calibri"/>
        </w:rPr>
        <w:t xml:space="preserve"> </w:t>
      </w:r>
      <w:r w:rsidR="005B2A64">
        <w:rPr>
          <w:rFonts w:ascii="Calibri" w:hAnsi="Calibri"/>
        </w:rPr>
        <w:t xml:space="preserve">a </w:t>
      </w:r>
      <w:r w:rsidR="00261E8F">
        <w:rPr>
          <w:rFonts w:ascii="Calibri" w:hAnsi="Calibri"/>
        </w:rPr>
        <w:t xml:space="preserve">mature Guideline to </w:t>
      </w:r>
      <w:r w:rsidR="005B2A64">
        <w:rPr>
          <w:rFonts w:ascii="Calibri" w:hAnsi="Calibri"/>
        </w:rPr>
        <w:t xml:space="preserve">DTEC6 </w:t>
      </w:r>
      <w:r w:rsidR="00D41B60">
        <w:rPr>
          <w:rFonts w:ascii="Calibri" w:hAnsi="Calibri"/>
        </w:rPr>
        <w:t>to be</w:t>
      </w:r>
      <w:r w:rsidR="005B2A64">
        <w:rPr>
          <w:rFonts w:ascii="Calibri" w:hAnsi="Calibri"/>
        </w:rPr>
        <w:t xml:space="preserve"> revi</w:t>
      </w:r>
      <w:r w:rsidR="00D41B60">
        <w:rPr>
          <w:rFonts w:ascii="Calibri" w:hAnsi="Calibri"/>
        </w:rPr>
        <w:t>ew</w:t>
      </w:r>
      <w:r w:rsidR="00E726F1">
        <w:rPr>
          <w:rFonts w:ascii="Calibri" w:hAnsi="Calibri"/>
        </w:rPr>
        <w:t>ed</w:t>
      </w:r>
      <w:r w:rsidR="00D41B60">
        <w:rPr>
          <w:rFonts w:ascii="Calibri" w:hAnsi="Calibri"/>
        </w:rPr>
        <w:t xml:space="preserve"> and </w:t>
      </w:r>
      <w:r w:rsidR="00491B81">
        <w:rPr>
          <w:rFonts w:ascii="Calibri" w:hAnsi="Calibri"/>
        </w:rPr>
        <w:t>submitted</w:t>
      </w:r>
      <w:r w:rsidR="00D41B60">
        <w:rPr>
          <w:rFonts w:ascii="Calibri" w:hAnsi="Calibri"/>
        </w:rPr>
        <w:t xml:space="preserve"> to Council for approval</w:t>
      </w:r>
      <w:r w:rsidR="00EA33D3"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D4EA53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21596042" w14:textId="59BBFFC8" w:rsidR="001D134D" w:rsidRPr="006B6078" w:rsidRDefault="001D134D" w:rsidP="002061A9">
      <w:pPr>
        <w:pStyle w:val="List1"/>
        <w:numPr>
          <w:ilvl w:val="0"/>
          <w:numId w:val="1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the status </w:t>
      </w:r>
      <w:r w:rsidR="0006278C">
        <w:rPr>
          <w:rFonts w:asciiTheme="minorHAnsi" w:hAnsiTheme="minorHAnsi" w:cstheme="minorHAnsi"/>
        </w:rPr>
        <w:t xml:space="preserve">and planned future work </w:t>
      </w:r>
      <w:r>
        <w:rPr>
          <w:rFonts w:asciiTheme="minorHAnsi" w:hAnsiTheme="minorHAnsi" w:cstheme="minorHAnsi"/>
        </w:rPr>
        <w:t xml:space="preserve">of the Task DTEC-7.1.2 </w:t>
      </w:r>
      <w:r w:rsidRPr="000225CB">
        <w:rPr>
          <w:rFonts w:asciiTheme="minorHAnsi" w:hAnsiTheme="minorHAnsi" w:cstheme="minorHAnsi"/>
        </w:rPr>
        <w:t>Digitalization of Waterways</w:t>
      </w:r>
      <w:r>
        <w:rPr>
          <w:rFonts w:asciiTheme="minorHAnsi" w:hAnsiTheme="minorHAnsi" w:cstheme="minorHAnsi"/>
        </w:rPr>
        <w:t>.</w:t>
      </w:r>
    </w:p>
    <w:p w14:paraId="7CCE8C47" w14:textId="43C86005" w:rsidR="001D134D" w:rsidRDefault="001D134D" w:rsidP="001D134D">
      <w:pPr>
        <w:pStyle w:val="Lis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Review </w:t>
      </w:r>
      <w:r w:rsidR="00A36530">
        <w:rPr>
          <w:rFonts w:asciiTheme="minorHAnsi" w:hAnsiTheme="minorHAnsi" w:cstheme="minorHAnsi"/>
        </w:rPr>
        <w:t xml:space="preserve">and discuss </w:t>
      </w:r>
      <w:r>
        <w:rPr>
          <w:rFonts w:asciiTheme="minorHAnsi" w:hAnsiTheme="minorHAnsi" w:cstheme="minorHAnsi"/>
        </w:rPr>
        <w:t xml:space="preserve">the draft Guideline on </w:t>
      </w:r>
      <w:r w:rsidRPr="000225CB">
        <w:rPr>
          <w:rFonts w:asciiTheme="minorHAnsi" w:hAnsiTheme="minorHAnsi" w:cstheme="minorHAnsi"/>
        </w:rPr>
        <w:t>Digitalization of Waterways</w:t>
      </w:r>
      <w:r>
        <w:rPr>
          <w:rFonts w:asciiTheme="minorHAnsi" w:hAnsiTheme="minorHAnsi" w:cstheme="minorHAnsi"/>
        </w:rPr>
        <w:t xml:space="preserve"> </w:t>
      </w:r>
      <w:r w:rsidR="00B205DA">
        <w:rPr>
          <w:rFonts w:asciiTheme="minorHAnsi" w:hAnsiTheme="minorHAnsi" w:cstheme="minorHAnsi"/>
        </w:rPr>
        <w:t xml:space="preserve">based on </w:t>
      </w:r>
      <w:r w:rsidR="0071521F">
        <w:rPr>
          <w:rFonts w:asciiTheme="minorHAnsi" w:hAnsiTheme="minorHAnsi" w:cstheme="minorHAnsi"/>
        </w:rPr>
        <w:t>the results of intersessional work and any other input received</w:t>
      </w:r>
      <w:r>
        <w:rPr>
          <w:rFonts w:asciiTheme="minorHAnsi" w:hAnsiTheme="minorHAnsi" w:cstheme="minorHAnsi"/>
        </w:rPr>
        <w:t>.</w:t>
      </w:r>
    </w:p>
    <w:p w14:paraId="0D03493D" w14:textId="508D691C" w:rsidR="001D134D" w:rsidRPr="006B6078" w:rsidRDefault="001D134D" w:rsidP="009E1529">
      <w:pPr>
        <w:pStyle w:val="List1"/>
        <w:rPr>
          <w:rFonts w:asciiTheme="minorHAnsi" w:hAnsiTheme="minorHAnsi" w:cstheme="minorHAnsi"/>
        </w:rPr>
      </w:pPr>
      <w:r w:rsidRPr="009E1529">
        <w:rPr>
          <w:rFonts w:asciiTheme="minorHAnsi" w:hAnsiTheme="minorHAnsi" w:cstheme="minorHAnsi"/>
        </w:rPr>
        <w:t xml:space="preserve">Send a Liaison note </w:t>
      </w:r>
      <w:r w:rsidR="00AE7E2D" w:rsidRPr="009E1529">
        <w:rPr>
          <w:rFonts w:asciiTheme="minorHAnsi" w:hAnsiTheme="minorHAnsi" w:cstheme="minorHAnsi"/>
        </w:rPr>
        <w:t xml:space="preserve">to other </w:t>
      </w:r>
      <w:r w:rsidRPr="009E1529">
        <w:rPr>
          <w:rFonts w:asciiTheme="minorHAnsi" w:hAnsiTheme="minorHAnsi" w:cstheme="minorHAnsi"/>
        </w:rPr>
        <w:t>committee</w:t>
      </w:r>
      <w:r w:rsidR="00AE7E2D" w:rsidRPr="009E1529">
        <w:rPr>
          <w:rFonts w:asciiTheme="minorHAnsi" w:hAnsiTheme="minorHAnsi" w:cstheme="minorHAnsi"/>
        </w:rPr>
        <w:t xml:space="preserve">s asking </w:t>
      </w:r>
      <w:r w:rsidR="002A0155" w:rsidRPr="009E1529">
        <w:rPr>
          <w:rFonts w:asciiTheme="minorHAnsi" w:hAnsiTheme="minorHAnsi" w:cstheme="minorHAnsi"/>
        </w:rPr>
        <w:t>to review and comment the draft Guideline</w:t>
      </w:r>
      <w:r w:rsidR="009043BB">
        <w:rPr>
          <w:rFonts w:asciiTheme="minorHAnsi" w:hAnsiTheme="minorHAnsi" w:cstheme="minorHAnsi"/>
        </w:rPr>
        <w:t xml:space="preserve"> and inform </w:t>
      </w:r>
      <w:r w:rsidR="00DB634F">
        <w:rPr>
          <w:rFonts w:asciiTheme="minorHAnsi" w:hAnsiTheme="minorHAnsi" w:cstheme="minorHAnsi"/>
        </w:rPr>
        <w:t xml:space="preserve">them </w:t>
      </w:r>
      <w:r w:rsidR="009043BB">
        <w:rPr>
          <w:rFonts w:asciiTheme="minorHAnsi" w:hAnsiTheme="minorHAnsi" w:cstheme="minorHAnsi"/>
        </w:rPr>
        <w:t xml:space="preserve">about the intersessional online </w:t>
      </w:r>
      <w:r w:rsidR="008400FB">
        <w:rPr>
          <w:rFonts w:asciiTheme="minorHAnsi" w:hAnsiTheme="minorHAnsi" w:cstheme="minorHAnsi"/>
        </w:rPr>
        <w:t>inter-committee meeting.</w:t>
      </w:r>
    </w:p>
    <w:sectPr w:rsidR="001D134D" w:rsidRPr="006B6078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D071F" w14:textId="77777777" w:rsidR="007E62D1" w:rsidRDefault="007E62D1" w:rsidP="00362CD9">
      <w:r>
        <w:separator/>
      </w:r>
    </w:p>
  </w:endnote>
  <w:endnote w:type="continuationSeparator" w:id="0">
    <w:p w14:paraId="686E19C7" w14:textId="77777777" w:rsidR="007E62D1" w:rsidRDefault="007E62D1" w:rsidP="00362CD9">
      <w:r>
        <w:continuationSeparator/>
      </w:r>
    </w:p>
  </w:endnote>
  <w:endnote w:type="continuationNotice" w:id="1">
    <w:p w14:paraId="410618BA" w14:textId="77777777" w:rsidR="007E62D1" w:rsidRDefault="007E6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9270" w14:textId="77777777" w:rsidR="007E62D1" w:rsidRDefault="007E62D1" w:rsidP="00362CD9">
      <w:r>
        <w:separator/>
      </w:r>
    </w:p>
  </w:footnote>
  <w:footnote w:type="continuationSeparator" w:id="0">
    <w:p w14:paraId="6239EE38" w14:textId="77777777" w:rsidR="007E62D1" w:rsidRDefault="007E62D1" w:rsidP="00362CD9">
      <w:r>
        <w:continuationSeparator/>
      </w:r>
    </w:p>
  </w:footnote>
  <w:footnote w:type="continuationNotice" w:id="1">
    <w:p w14:paraId="10003770" w14:textId="77777777" w:rsidR="007E62D1" w:rsidRDefault="007E62D1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624475" w:rsidRDefault="008C364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364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8C364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3EAF044D"/>
    <w:multiLevelType w:val="hybridMultilevel"/>
    <w:tmpl w:val="737845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060455">
    <w:abstractNumId w:val="14"/>
  </w:num>
  <w:num w:numId="2" w16cid:durableId="561792413">
    <w:abstractNumId w:val="10"/>
  </w:num>
  <w:num w:numId="3" w16cid:durableId="732193860">
    <w:abstractNumId w:val="1"/>
  </w:num>
  <w:num w:numId="4" w16cid:durableId="1589921380">
    <w:abstractNumId w:val="16"/>
  </w:num>
  <w:num w:numId="5" w16cid:durableId="985203158">
    <w:abstractNumId w:val="5"/>
  </w:num>
  <w:num w:numId="6" w16cid:durableId="1542129151">
    <w:abstractNumId w:val="4"/>
  </w:num>
  <w:num w:numId="7" w16cid:durableId="1075708541">
    <w:abstractNumId w:val="12"/>
  </w:num>
  <w:num w:numId="8" w16cid:durableId="1538543149">
    <w:abstractNumId w:val="11"/>
  </w:num>
  <w:num w:numId="9" w16cid:durableId="34818179">
    <w:abstractNumId w:val="15"/>
  </w:num>
  <w:num w:numId="10" w16cid:durableId="1451389082">
    <w:abstractNumId w:val="3"/>
  </w:num>
  <w:num w:numId="11" w16cid:durableId="646936776">
    <w:abstractNumId w:val="13"/>
  </w:num>
  <w:num w:numId="12" w16cid:durableId="34040181">
    <w:abstractNumId w:val="8"/>
  </w:num>
  <w:num w:numId="13" w16cid:durableId="612519778">
    <w:abstractNumId w:val="6"/>
  </w:num>
  <w:num w:numId="14" w16cid:durableId="714161437">
    <w:abstractNumId w:val="2"/>
  </w:num>
  <w:num w:numId="15" w16cid:durableId="1329673660">
    <w:abstractNumId w:val="9"/>
  </w:num>
  <w:num w:numId="16" w16cid:durableId="10947869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2355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0488094">
    <w:abstractNumId w:val="0"/>
  </w:num>
  <w:num w:numId="19" w16cid:durableId="599339572">
    <w:abstractNumId w:val="7"/>
  </w:num>
  <w:num w:numId="20" w16cid:durableId="871307893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efaultTableStyle w:val="TableGrid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4177"/>
    <w:rsid w:val="0001513D"/>
    <w:rsid w:val="0002321B"/>
    <w:rsid w:val="000263B1"/>
    <w:rsid w:val="00030494"/>
    <w:rsid w:val="00036A03"/>
    <w:rsid w:val="00036B9E"/>
    <w:rsid w:val="00037DF4"/>
    <w:rsid w:val="0004700E"/>
    <w:rsid w:val="0006278C"/>
    <w:rsid w:val="00062BF2"/>
    <w:rsid w:val="00064BCA"/>
    <w:rsid w:val="00070C13"/>
    <w:rsid w:val="000715C9"/>
    <w:rsid w:val="00073BE4"/>
    <w:rsid w:val="00084F33"/>
    <w:rsid w:val="000A2309"/>
    <w:rsid w:val="000A77A7"/>
    <w:rsid w:val="000B1707"/>
    <w:rsid w:val="000C1B3E"/>
    <w:rsid w:val="000C349E"/>
    <w:rsid w:val="000D0E19"/>
    <w:rsid w:val="000D4F68"/>
    <w:rsid w:val="000F2584"/>
    <w:rsid w:val="000F3F41"/>
    <w:rsid w:val="000F72BA"/>
    <w:rsid w:val="000F73C8"/>
    <w:rsid w:val="0010795F"/>
    <w:rsid w:val="00110AE7"/>
    <w:rsid w:val="00110C3F"/>
    <w:rsid w:val="00113E07"/>
    <w:rsid w:val="001142C5"/>
    <w:rsid w:val="00137D89"/>
    <w:rsid w:val="00146E5F"/>
    <w:rsid w:val="00152BD3"/>
    <w:rsid w:val="00157DDA"/>
    <w:rsid w:val="00164819"/>
    <w:rsid w:val="00177F4D"/>
    <w:rsid w:val="00180DDA"/>
    <w:rsid w:val="001812C5"/>
    <w:rsid w:val="00194CCC"/>
    <w:rsid w:val="001A30CC"/>
    <w:rsid w:val="001A3A39"/>
    <w:rsid w:val="001A4B93"/>
    <w:rsid w:val="001A7E37"/>
    <w:rsid w:val="001B2A2D"/>
    <w:rsid w:val="001B737D"/>
    <w:rsid w:val="001C44A3"/>
    <w:rsid w:val="001D134D"/>
    <w:rsid w:val="001E0E15"/>
    <w:rsid w:val="001E2F3F"/>
    <w:rsid w:val="001F528A"/>
    <w:rsid w:val="001F5299"/>
    <w:rsid w:val="001F704E"/>
    <w:rsid w:val="00200241"/>
    <w:rsid w:val="00201722"/>
    <w:rsid w:val="00205591"/>
    <w:rsid w:val="002061A9"/>
    <w:rsid w:val="002125B0"/>
    <w:rsid w:val="002142DB"/>
    <w:rsid w:val="00215BC5"/>
    <w:rsid w:val="00242CC8"/>
    <w:rsid w:val="00243228"/>
    <w:rsid w:val="00247C5E"/>
    <w:rsid w:val="00251483"/>
    <w:rsid w:val="00255CAA"/>
    <w:rsid w:val="00261E8F"/>
    <w:rsid w:val="00264305"/>
    <w:rsid w:val="0026709F"/>
    <w:rsid w:val="002A0155"/>
    <w:rsid w:val="002A0346"/>
    <w:rsid w:val="002A4487"/>
    <w:rsid w:val="002B49E9"/>
    <w:rsid w:val="002C632E"/>
    <w:rsid w:val="002D3E8B"/>
    <w:rsid w:val="002D4575"/>
    <w:rsid w:val="002D5C0C"/>
    <w:rsid w:val="002E03D1"/>
    <w:rsid w:val="002E04C6"/>
    <w:rsid w:val="002E6B74"/>
    <w:rsid w:val="002E6FCA"/>
    <w:rsid w:val="0030363A"/>
    <w:rsid w:val="003039D6"/>
    <w:rsid w:val="00330866"/>
    <w:rsid w:val="003460B7"/>
    <w:rsid w:val="00356CD0"/>
    <w:rsid w:val="0036173C"/>
    <w:rsid w:val="00362CD9"/>
    <w:rsid w:val="003761CA"/>
    <w:rsid w:val="00380DAF"/>
    <w:rsid w:val="00384474"/>
    <w:rsid w:val="003963E3"/>
    <w:rsid w:val="003972CE"/>
    <w:rsid w:val="00397863"/>
    <w:rsid w:val="003A43C6"/>
    <w:rsid w:val="003B00D7"/>
    <w:rsid w:val="003B28F5"/>
    <w:rsid w:val="003B63AA"/>
    <w:rsid w:val="003B7623"/>
    <w:rsid w:val="003B7B7D"/>
    <w:rsid w:val="003C54CB"/>
    <w:rsid w:val="003C68EE"/>
    <w:rsid w:val="003C7A2A"/>
    <w:rsid w:val="003D2353"/>
    <w:rsid w:val="003D2DC1"/>
    <w:rsid w:val="003D45AD"/>
    <w:rsid w:val="003D69D0"/>
    <w:rsid w:val="003F2918"/>
    <w:rsid w:val="003F430E"/>
    <w:rsid w:val="0040219B"/>
    <w:rsid w:val="0041088C"/>
    <w:rsid w:val="00412DD0"/>
    <w:rsid w:val="0041482C"/>
    <w:rsid w:val="00420A38"/>
    <w:rsid w:val="00431B19"/>
    <w:rsid w:val="00432203"/>
    <w:rsid w:val="00452CB7"/>
    <w:rsid w:val="0045405F"/>
    <w:rsid w:val="00456792"/>
    <w:rsid w:val="00461D9F"/>
    <w:rsid w:val="004661AD"/>
    <w:rsid w:val="00490533"/>
    <w:rsid w:val="00491B81"/>
    <w:rsid w:val="004A6C1D"/>
    <w:rsid w:val="004B654A"/>
    <w:rsid w:val="004C2C00"/>
    <w:rsid w:val="004D1D85"/>
    <w:rsid w:val="004D3C3A"/>
    <w:rsid w:val="004E1CD1"/>
    <w:rsid w:val="004F461C"/>
    <w:rsid w:val="004F7B0A"/>
    <w:rsid w:val="004F7EFC"/>
    <w:rsid w:val="005107EB"/>
    <w:rsid w:val="0051633C"/>
    <w:rsid w:val="00521345"/>
    <w:rsid w:val="00526DF0"/>
    <w:rsid w:val="00531CDC"/>
    <w:rsid w:val="00545CC4"/>
    <w:rsid w:val="00551FFF"/>
    <w:rsid w:val="005607A2"/>
    <w:rsid w:val="00566942"/>
    <w:rsid w:val="0057198B"/>
    <w:rsid w:val="00573343"/>
    <w:rsid w:val="00573CFE"/>
    <w:rsid w:val="00575BE6"/>
    <w:rsid w:val="00590E05"/>
    <w:rsid w:val="00591D01"/>
    <w:rsid w:val="005969F2"/>
    <w:rsid w:val="00597FAE"/>
    <w:rsid w:val="005A6736"/>
    <w:rsid w:val="005B2A64"/>
    <w:rsid w:val="005B32A3"/>
    <w:rsid w:val="005C0D44"/>
    <w:rsid w:val="005C566C"/>
    <w:rsid w:val="005C7E69"/>
    <w:rsid w:val="005E262D"/>
    <w:rsid w:val="005E3D98"/>
    <w:rsid w:val="005F23D3"/>
    <w:rsid w:val="005F716E"/>
    <w:rsid w:val="005F7E20"/>
    <w:rsid w:val="00602836"/>
    <w:rsid w:val="00605E43"/>
    <w:rsid w:val="00612B38"/>
    <w:rsid w:val="006153BB"/>
    <w:rsid w:val="00624475"/>
    <w:rsid w:val="00625648"/>
    <w:rsid w:val="00631738"/>
    <w:rsid w:val="0063274C"/>
    <w:rsid w:val="006362FA"/>
    <w:rsid w:val="00640B6D"/>
    <w:rsid w:val="00657313"/>
    <w:rsid w:val="006652C3"/>
    <w:rsid w:val="0067079E"/>
    <w:rsid w:val="00673F40"/>
    <w:rsid w:val="00685E09"/>
    <w:rsid w:val="00691FD0"/>
    <w:rsid w:val="00692148"/>
    <w:rsid w:val="006955EB"/>
    <w:rsid w:val="0069562D"/>
    <w:rsid w:val="006A1A1E"/>
    <w:rsid w:val="006A6A06"/>
    <w:rsid w:val="006C5948"/>
    <w:rsid w:val="006D08A7"/>
    <w:rsid w:val="006D0DB4"/>
    <w:rsid w:val="006F2A74"/>
    <w:rsid w:val="006F3FA2"/>
    <w:rsid w:val="006F4156"/>
    <w:rsid w:val="007000D4"/>
    <w:rsid w:val="007118F5"/>
    <w:rsid w:val="00712AA4"/>
    <w:rsid w:val="007146C4"/>
    <w:rsid w:val="0071521F"/>
    <w:rsid w:val="00721AA1"/>
    <w:rsid w:val="00724B67"/>
    <w:rsid w:val="00727928"/>
    <w:rsid w:val="00737B46"/>
    <w:rsid w:val="00741929"/>
    <w:rsid w:val="007547F8"/>
    <w:rsid w:val="0076203D"/>
    <w:rsid w:val="0076367C"/>
    <w:rsid w:val="00765622"/>
    <w:rsid w:val="00770B6C"/>
    <w:rsid w:val="00783FEA"/>
    <w:rsid w:val="007A1ABD"/>
    <w:rsid w:val="007A2191"/>
    <w:rsid w:val="007A395D"/>
    <w:rsid w:val="007B4273"/>
    <w:rsid w:val="007B6BD5"/>
    <w:rsid w:val="007C346C"/>
    <w:rsid w:val="007D53F7"/>
    <w:rsid w:val="007E62D1"/>
    <w:rsid w:val="007E6479"/>
    <w:rsid w:val="0080294B"/>
    <w:rsid w:val="008137DC"/>
    <w:rsid w:val="00820078"/>
    <w:rsid w:val="0082480E"/>
    <w:rsid w:val="008400FB"/>
    <w:rsid w:val="00847F90"/>
    <w:rsid w:val="00850293"/>
    <w:rsid w:val="00851373"/>
    <w:rsid w:val="00851BA6"/>
    <w:rsid w:val="00854092"/>
    <w:rsid w:val="0085584C"/>
    <w:rsid w:val="0085654D"/>
    <w:rsid w:val="00861160"/>
    <w:rsid w:val="00861E38"/>
    <w:rsid w:val="0086654F"/>
    <w:rsid w:val="00875AA4"/>
    <w:rsid w:val="00876AA4"/>
    <w:rsid w:val="00897403"/>
    <w:rsid w:val="008A356F"/>
    <w:rsid w:val="008A4373"/>
    <w:rsid w:val="008A4653"/>
    <w:rsid w:val="008A4717"/>
    <w:rsid w:val="008A50CC"/>
    <w:rsid w:val="008A7A9B"/>
    <w:rsid w:val="008B3040"/>
    <w:rsid w:val="008C1DA3"/>
    <w:rsid w:val="008C364F"/>
    <w:rsid w:val="008C51F1"/>
    <w:rsid w:val="008D1694"/>
    <w:rsid w:val="008D79CB"/>
    <w:rsid w:val="008F0118"/>
    <w:rsid w:val="008F07BC"/>
    <w:rsid w:val="009043BB"/>
    <w:rsid w:val="009055F2"/>
    <w:rsid w:val="0091086C"/>
    <w:rsid w:val="009239A3"/>
    <w:rsid w:val="0092692B"/>
    <w:rsid w:val="00930561"/>
    <w:rsid w:val="009379D3"/>
    <w:rsid w:val="00940205"/>
    <w:rsid w:val="00943E9C"/>
    <w:rsid w:val="009525B6"/>
    <w:rsid w:val="00953F4D"/>
    <w:rsid w:val="00960BB8"/>
    <w:rsid w:val="00964F5C"/>
    <w:rsid w:val="0097001D"/>
    <w:rsid w:val="009709DA"/>
    <w:rsid w:val="00973B57"/>
    <w:rsid w:val="00975900"/>
    <w:rsid w:val="009831C0"/>
    <w:rsid w:val="0099161D"/>
    <w:rsid w:val="009A22C8"/>
    <w:rsid w:val="009B2ABE"/>
    <w:rsid w:val="009D063D"/>
    <w:rsid w:val="009E1529"/>
    <w:rsid w:val="00A0389B"/>
    <w:rsid w:val="00A1542F"/>
    <w:rsid w:val="00A33A3C"/>
    <w:rsid w:val="00A36530"/>
    <w:rsid w:val="00A42204"/>
    <w:rsid w:val="00A43873"/>
    <w:rsid w:val="00A446C9"/>
    <w:rsid w:val="00A635D6"/>
    <w:rsid w:val="00A73220"/>
    <w:rsid w:val="00A8553A"/>
    <w:rsid w:val="00A90515"/>
    <w:rsid w:val="00A93AED"/>
    <w:rsid w:val="00AC5FF5"/>
    <w:rsid w:val="00AE1319"/>
    <w:rsid w:val="00AE34BB"/>
    <w:rsid w:val="00AE7E2D"/>
    <w:rsid w:val="00B205DA"/>
    <w:rsid w:val="00B224D7"/>
    <w:rsid w:val="00B226F2"/>
    <w:rsid w:val="00B274DF"/>
    <w:rsid w:val="00B371A6"/>
    <w:rsid w:val="00B559B5"/>
    <w:rsid w:val="00B56BDF"/>
    <w:rsid w:val="00B608E5"/>
    <w:rsid w:val="00B65812"/>
    <w:rsid w:val="00B7759A"/>
    <w:rsid w:val="00B85CD6"/>
    <w:rsid w:val="00B90723"/>
    <w:rsid w:val="00B90A27"/>
    <w:rsid w:val="00B9554D"/>
    <w:rsid w:val="00BA3DF3"/>
    <w:rsid w:val="00BA4D16"/>
    <w:rsid w:val="00BB2B9F"/>
    <w:rsid w:val="00BB7D9E"/>
    <w:rsid w:val="00BC2334"/>
    <w:rsid w:val="00BD3CB8"/>
    <w:rsid w:val="00BD4E6F"/>
    <w:rsid w:val="00BE0C1C"/>
    <w:rsid w:val="00BF32F0"/>
    <w:rsid w:val="00BF4DCE"/>
    <w:rsid w:val="00C04327"/>
    <w:rsid w:val="00C05CE5"/>
    <w:rsid w:val="00C12203"/>
    <w:rsid w:val="00C21FCA"/>
    <w:rsid w:val="00C3372E"/>
    <w:rsid w:val="00C6171E"/>
    <w:rsid w:val="00C76ED4"/>
    <w:rsid w:val="00CA5032"/>
    <w:rsid w:val="00CA6F2C"/>
    <w:rsid w:val="00CB70C5"/>
    <w:rsid w:val="00CC2892"/>
    <w:rsid w:val="00CD5B90"/>
    <w:rsid w:val="00CD6A13"/>
    <w:rsid w:val="00CE7785"/>
    <w:rsid w:val="00CF1871"/>
    <w:rsid w:val="00D01874"/>
    <w:rsid w:val="00D019CE"/>
    <w:rsid w:val="00D10809"/>
    <w:rsid w:val="00D1133E"/>
    <w:rsid w:val="00D17A34"/>
    <w:rsid w:val="00D23F2B"/>
    <w:rsid w:val="00D26628"/>
    <w:rsid w:val="00D30FFC"/>
    <w:rsid w:val="00D332B3"/>
    <w:rsid w:val="00D33D4E"/>
    <w:rsid w:val="00D41B60"/>
    <w:rsid w:val="00D47B88"/>
    <w:rsid w:val="00D55207"/>
    <w:rsid w:val="00D6440C"/>
    <w:rsid w:val="00D77A6B"/>
    <w:rsid w:val="00D81801"/>
    <w:rsid w:val="00D92B45"/>
    <w:rsid w:val="00D95962"/>
    <w:rsid w:val="00DB2E77"/>
    <w:rsid w:val="00DB634F"/>
    <w:rsid w:val="00DC1BA3"/>
    <w:rsid w:val="00DC389B"/>
    <w:rsid w:val="00DE2FEE"/>
    <w:rsid w:val="00DE583D"/>
    <w:rsid w:val="00DF1467"/>
    <w:rsid w:val="00DF56A1"/>
    <w:rsid w:val="00E00241"/>
    <w:rsid w:val="00E00BE9"/>
    <w:rsid w:val="00E10F1C"/>
    <w:rsid w:val="00E16A73"/>
    <w:rsid w:val="00E1738F"/>
    <w:rsid w:val="00E22A11"/>
    <w:rsid w:val="00E31E5C"/>
    <w:rsid w:val="00E33DA4"/>
    <w:rsid w:val="00E44DD2"/>
    <w:rsid w:val="00E558C3"/>
    <w:rsid w:val="00E55927"/>
    <w:rsid w:val="00E60540"/>
    <w:rsid w:val="00E726F1"/>
    <w:rsid w:val="00E912A6"/>
    <w:rsid w:val="00E91832"/>
    <w:rsid w:val="00E9773B"/>
    <w:rsid w:val="00EA33D3"/>
    <w:rsid w:val="00EA4844"/>
    <w:rsid w:val="00EA4D9C"/>
    <w:rsid w:val="00EA5A97"/>
    <w:rsid w:val="00EB2248"/>
    <w:rsid w:val="00EB75EE"/>
    <w:rsid w:val="00EC0046"/>
    <w:rsid w:val="00ED2992"/>
    <w:rsid w:val="00ED68A4"/>
    <w:rsid w:val="00ED7ADA"/>
    <w:rsid w:val="00EE3CC5"/>
    <w:rsid w:val="00EE4C1D"/>
    <w:rsid w:val="00EF18F6"/>
    <w:rsid w:val="00EF3685"/>
    <w:rsid w:val="00EF6BA7"/>
    <w:rsid w:val="00F04350"/>
    <w:rsid w:val="00F133DB"/>
    <w:rsid w:val="00F159EB"/>
    <w:rsid w:val="00F25BF4"/>
    <w:rsid w:val="00F267DB"/>
    <w:rsid w:val="00F4203A"/>
    <w:rsid w:val="00F46F6F"/>
    <w:rsid w:val="00F60608"/>
    <w:rsid w:val="00F62217"/>
    <w:rsid w:val="00F65AE8"/>
    <w:rsid w:val="00F72287"/>
    <w:rsid w:val="00F73D62"/>
    <w:rsid w:val="00F778C4"/>
    <w:rsid w:val="00FB17A9"/>
    <w:rsid w:val="00FB43DB"/>
    <w:rsid w:val="00FB527C"/>
    <w:rsid w:val="00FB66CF"/>
    <w:rsid w:val="00FB6F75"/>
    <w:rsid w:val="00FC0EB3"/>
    <w:rsid w:val="00FD63EF"/>
    <w:rsid w:val="00FD675E"/>
    <w:rsid w:val="00FE5674"/>
    <w:rsid w:val="00FE79F2"/>
    <w:rsid w:val="00FF1757"/>
    <w:rsid w:val="00FF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04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f/35775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E7DA59-F09E-4220-BF09-38F46BCAC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967</Words>
  <Characters>5750</Characters>
  <Application>Microsoft Office Word</Application>
  <DocSecurity>0</DocSecurity>
  <Lines>112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14</cp:revision>
  <dcterms:created xsi:type="dcterms:W3CDTF">2025-08-22T11:57:00Z</dcterms:created>
  <dcterms:modified xsi:type="dcterms:W3CDTF">2025-09-02T12:19:00Z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  <property fmtid="{D5CDD505-2E9C-101B-9397-08002B2CF9AE}" pid="5" name="GrammarlyDocumentId">
    <vt:lpwstr>fe7b41a3-14a5-4c0b-a6d2-10a07f682282</vt:lpwstr>
  </property>
</Properties>
</file>